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1E0" w:firstRow="1" w:lastRow="1" w:firstColumn="1" w:lastColumn="1" w:noHBand="0" w:noVBand="0"/>
      </w:tblPr>
      <w:tblGrid>
        <w:gridCol w:w="4968"/>
        <w:gridCol w:w="5040"/>
      </w:tblGrid>
      <w:tr w:rsidR="0099246C" w:rsidRPr="00CE3901">
        <w:tc>
          <w:tcPr>
            <w:tcW w:w="4968" w:type="dxa"/>
            <w:shd w:val="clear" w:color="auto" w:fill="auto"/>
          </w:tcPr>
          <w:p w:rsidR="0099246C" w:rsidRPr="00CE3901" w:rsidRDefault="0099246C" w:rsidP="004C7BD0">
            <w:pPr>
              <w:tabs>
                <w:tab w:val="left" w:pos="1415"/>
              </w:tabs>
              <w:rPr>
                <w:sz w:val="17"/>
                <w:szCs w:val="17"/>
              </w:rPr>
            </w:pPr>
          </w:p>
        </w:tc>
        <w:tc>
          <w:tcPr>
            <w:tcW w:w="5040" w:type="dxa"/>
            <w:shd w:val="clear" w:color="auto" w:fill="auto"/>
          </w:tcPr>
          <w:p w:rsidR="0099246C" w:rsidRPr="00CE3901" w:rsidRDefault="0099246C" w:rsidP="004C7BD0">
            <w:pPr>
              <w:ind w:left="252" w:right="72"/>
              <w:jc w:val="both"/>
              <w:rPr>
                <w:sz w:val="17"/>
                <w:szCs w:val="17"/>
              </w:rPr>
            </w:pPr>
          </w:p>
        </w:tc>
      </w:tr>
    </w:tbl>
    <w:p w:rsidR="009E374B" w:rsidRPr="009E374B" w:rsidRDefault="009E374B" w:rsidP="009E374B">
      <w:pPr>
        <w:spacing w:after="0" w:line="240" w:lineRule="auto"/>
        <w:jc w:val="center"/>
        <w:rPr>
          <w:rFonts w:eastAsia="Times New Roman"/>
          <w:b/>
          <w:u w:val="single"/>
          <w:lang w:eastAsia="hu-HU"/>
        </w:rPr>
      </w:pPr>
      <w:r w:rsidRPr="009E374B">
        <w:rPr>
          <w:rFonts w:eastAsia="Times New Roman"/>
          <w:b/>
          <w:u w:val="single"/>
          <w:lang w:eastAsia="hu-HU"/>
        </w:rPr>
        <w:t>Előzetes szakhatósági állásfoglalás kérelem, telekalakítási engedélyezési eljáráshoz</w:t>
      </w:r>
    </w:p>
    <w:p w:rsidR="009E374B" w:rsidRPr="009E374B" w:rsidRDefault="009E374B" w:rsidP="009E374B">
      <w:pPr>
        <w:spacing w:after="0" w:line="240" w:lineRule="auto"/>
        <w:jc w:val="both"/>
        <w:rPr>
          <w:rFonts w:eastAsia="Times New Roman"/>
          <w:lang w:eastAsia="hu-HU"/>
        </w:rPr>
      </w:pP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Név, lakcím _____________________________________________________________________________</w:t>
      </w: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_______________________________________________________________________________________</w:t>
      </w: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kérem, hogy a Nyíregyháza  ____________________________________________________ hrsz.-ú (*belterületi, külterületi, külterületi zártkerti) teleknek/telkeknek, – jelen kérelmem mellékletét képező, ____________________ számú, a Földhivatal által záradékolt vázrajz szerinti – telekalakításának (*telekegyesítés, telekfelosztás, telekhatár rendezés, telekcsoport újraosztása), a Járási Földhivatalnál történő telekalakítási engedélyezési eljárásához, az előzetes szakhatósági állásfoglalását megadni szíveskedjék.</w:t>
      </w:r>
    </w:p>
    <w:p w:rsidR="009E374B" w:rsidRPr="009E374B" w:rsidRDefault="009E374B" w:rsidP="009E374B">
      <w:pPr>
        <w:spacing w:after="0" w:line="240" w:lineRule="auto"/>
        <w:jc w:val="both"/>
        <w:rPr>
          <w:rFonts w:eastAsia="Times New Roman"/>
          <w:lang w:eastAsia="hu-HU"/>
        </w:rPr>
      </w:pP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A kérelmezett telkekre érvényes, végrehajtható építési engedély *VAN / NINCS.</w:t>
      </w: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A telekalakítási helyszínrajzon jelölt épületeken kívül a kérelmezett telkeken más épület *VAN / NINCS.</w:t>
      </w:r>
    </w:p>
    <w:p w:rsidR="009E374B" w:rsidRPr="009E374B" w:rsidRDefault="009E374B" w:rsidP="009E374B">
      <w:pPr>
        <w:spacing w:after="0" w:line="240" w:lineRule="auto"/>
        <w:jc w:val="both"/>
        <w:rPr>
          <w:rFonts w:eastAsia="Times New Roman"/>
          <w:lang w:eastAsia="hu-HU"/>
        </w:rPr>
      </w:pPr>
      <w:r w:rsidRPr="009E374B">
        <w:rPr>
          <w:rFonts w:eastAsia="Times New Roman"/>
          <w:bCs/>
          <w:lang w:eastAsia="hu-HU"/>
        </w:rPr>
        <w:t xml:space="preserve">A telekalakítás tervezett utat, tervezett útszélesítést, vagy meglévő út csatlakozást </w:t>
      </w:r>
      <w:r w:rsidRPr="009E374B">
        <w:rPr>
          <w:rFonts w:eastAsia="Times New Roman"/>
          <w:lang w:eastAsia="hu-HU"/>
        </w:rPr>
        <w:t>*</w:t>
      </w:r>
      <w:r w:rsidRPr="009E374B">
        <w:rPr>
          <w:rFonts w:eastAsia="Times New Roman"/>
          <w:bCs/>
          <w:lang w:eastAsia="hu-HU"/>
        </w:rPr>
        <w:t>ÉRINT / NEM ÉRINT</w:t>
      </w: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Amennyiben a kérelmezett telek valamelyikére van érvényes végrehajtható építési engedély, vagy bejelentés alapján nyilvántartásba vett építmény, azok iktatási száma: _______________________________________</w:t>
      </w:r>
    </w:p>
    <w:p w:rsidR="009E374B" w:rsidRPr="009E374B" w:rsidRDefault="009E374B" w:rsidP="009E374B">
      <w:pPr>
        <w:spacing w:after="0" w:line="240" w:lineRule="auto"/>
        <w:jc w:val="both"/>
        <w:rPr>
          <w:rFonts w:eastAsia="Times New Roman"/>
          <w:b/>
          <w:lang w:eastAsia="hu-HU"/>
        </w:rPr>
      </w:pPr>
      <w:r w:rsidRPr="009E374B">
        <w:rPr>
          <w:rFonts w:eastAsia="Times New Roman"/>
          <w:b/>
          <w:lang w:eastAsia="hu-HU"/>
        </w:rPr>
        <w:t>A kérelemhez csatolt mellékletek:</w:t>
      </w:r>
    </w:p>
    <w:p w:rsidR="009E374B" w:rsidRPr="009E374B" w:rsidRDefault="009E374B" w:rsidP="009E374B">
      <w:pPr>
        <w:numPr>
          <w:ilvl w:val="0"/>
          <w:numId w:val="1"/>
        </w:numPr>
        <w:tabs>
          <w:tab w:val="clear" w:pos="1261"/>
          <w:tab w:val="num" w:pos="284"/>
        </w:tabs>
        <w:spacing w:after="0" w:line="240" w:lineRule="auto"/>
        <w:ind w:left="284" w:hanging="284"/>
        <w:jc w:val="both"/>
        <w:rPr>
          <w:rFonts w:eastAsia="Times New Roman"/>
          <w:lang w:eastAsia="hu-HU"/>
        </w:rPr>
      </w:pPr>
      <w:r w:rsidRPr="009E374B">
        <w:rPr>
          <w:rFonts w:eastAsia="Times New Roman"/>
          <w:lang w:eastAsia="hu-HU"/>
        </w:rPr>
        <w:t>___________ számú, a Földhivatal által záradékolt változási vázrajz és terület-kimutatás (minimum 1 pld. eredeti).</w:t>
      </w:r>
    </w:p>
    <w:p w:rsidR="009E374B" w:rsidRPr="009E374B" w:rsidRDefault="009E374B" w:rsidP="009E374B">
      <w:pPr>
        <w:numPr>
          <w:ilvl w:val="0"/>
          <w:numId w:val="1"/>
        </w:numPr>
        <w:tabs>
          <w:tab w:val="clear" w:pos="1261"/>
          <w:tab w:val="num" w:pos="284"/>
        </w:tabs>
        <w:spacing w:after="0" w:line="240" w:lineRule="auto"/>
        <w:ind w:left="284" w:hanging="284"/>
        <w:jc w:val="both"/>
        <w:rPr>
          <w:rFonts w:eastAsia="Times New Roman"/>
          <w:color w:val="000000"/>
          <w:lang w:eastAsia="hu-HU"/>
        </w:rPr>
      </w:pPr>
      <w:r w:rsidRPr="009E374B">
        <w:rPr>
          <w:rFonts w:eastAsia="Times New Roman"/>
          <w:color w:val="000000"/>
          <w:lang w:eastAsia="hu-HU"/>
        </w:rPr>
        <w:t xml:space="preserve">Földmérő által készített telekalakítási helyszínrajz </w:t>
      </w:r>
      <w:r w:rsidRPr="009E374B">
        <w:rPr>
          <w:rFonts w:eastAsia="Times New Roman"/>
          <w:lang w:eastAsia="hu-HU"/>
        </w:rPr>
        <w:t>(minimum 1 pld. eredeti)</w:t>
      </w:r>
    </w:p>
    <w:p w:rsidR="009E374B" w:rsidRPr="009E374B" w:rsidRDefault="009E374B" w:rsidP="009E374B">
      <w:pPr>
        <w:numPr>
          <w:ilvl w:val="0"/>
          <w:numId w:val="1"/>
        </w:numPr>
        <w:tabs>
          <w:tab w:val="clear" w:pos="1261"/>
          <w:tab w:val="num" w:pos="284"/>
        </w:tabs>
        <w:spacing w:after="0" w:line="240" w:lineRule="auto"/>
        <w:ind w:left="284" w:hanging="284"/>
        <w:jc w:val="both"/>
        <w:rPr>
          <w:rFonts w:eastAsia="Times New Roman"/>
          <w:color w:val="000000"/>
          <w:lang w:eastAsia="hu-HU"/>
        </w:rPr>
      </w:pPr>
      <w:r w:rsidRPr="009E374B">
        <w:rPr>
          <w:rFonts w:eastAsia="Times New Roman"/>
          <w:color w:val="000000"/>
          <w:lang w:eastAsia="hu-HU"/>
        </w:rPr>
        <w:t xml:space="preserve">A vázrajzot és a telekalakítási helyszínrajzot készítő földmérő tervező nyilatkozata </w:t>
      </w:r>
      <w:r w:rsidRPr="009E374B">
        <w:rPr>
          <w:rFonts w:eastAsia="Times New Roman"/>
          <w:lang w:eastAsia="hu-HU"/>
        </w:rPr>
        <w:t>(minimum 1 pld. eredeti).</w:t>
      </w:r>
    </w:p>
    <w:p w:rsidR="009E374B" w:rsidRPr="009E374B" w:rsidRDefault="009E374B" w:rsidP="009E374B">
      <w:pPr>
        <w:numPr>
          <w:ilvl w:val="0"/>
          <w:numId w:val="1"/>
        </w:numPr>
        <w:tabs>
          <w:tab w:val="clear" w:pos="1261"/>
          <w:tab w:val="num" w:pos="284"/>
        </w:tabs>
        <w:spacing w:after="0" w:line="240" w:lineRule="auto"/>
        <w:ind w:left="284" w:hanging="284"/>
        <w:jc w:val="both"/>
        <w:rPr>
          <w:rFonts w:eastAsia="Times New Roman"/>
          <w:lang w:eastAsia="hu-HU"/>
        </w:rPr>
      </w:pPr>
      <w:r w:rsidRPr="009E374B">
        <w:rPr>
          <w:rFonts w:eastAsia="Times New Roman"/>
          <w:lang w:eastAsia="hu-HU"/>
        </w:rPr>
        <w:t>Egyéb (pld. szabályszerű meghatalmazás, megállapodás, aláírási címpédány, út kezelőjének</w:t>
      </w:r>
      <w:r w:rsidRPr="009E374B">
        <w:rPr>
          <w:rFonts w:eastAsia="Times New Roman"/>
          <w:bCs/>
          <w:lang w:eastAsia="hu-HU"/>
        </w:rPr>
        <w:t xml:space="preserve"> a kérelmezett telekalakításhoz adott nyilatkozata,</w:t>
      </w:r>
      <w:r w:rsidRPr="009E374B">
        <w:rPr>
          <w:rFonts w:eastAsia="Times New Roman"/>
          <w:lang w:eastAsia="hu-HU"/>
        </w:rPr>
        <w:t xml:space="preserve"> </w:t>
      </w:r>
      <w:r w:rsidRPr="009E374B">
        <w:rPr>
          <w:rFonts w:eastAsia="Times New Roman"/>
          <w:bCs/>
          <w:lang w:eastAsia="hu-HU"/>
        </w:rPr>
        <w:t>út, útszélesítés létrehozásának biztosítását igazoló okirat, út létestés megvalósítását igazoló okirat,</w:t>
      </w:r>
      <w:r w:rsidRPr="009E374B">
        <w:rPr>
          <w:rFonts w:eastAsia="Times New Roman"/>
          <w:lang w:eastAsia="hu-HU"/>
        </w:rPr>
        <w:t xml:space="preserve"> közmű-üzemeltetői nyilatkozat, más szakhatóság állásfoglalása, stb.) irat:</w:t>
      </w:r>
    </w:p>
    <w:p w:rsidR="009E374B" w:rsidRPr="009E374B" w:rsidRDefault="009E374B" w:rsidP="009E374B">
      <w:pPr>
        <w:spacing w:after="0" w:line="240" w:lineRule="auto"/>
        <w:ind w:left="360"/>
        <w:jc w:val="both"/>
        <w:rPr>
          <w:rFonts w:eastAsia="Times New Roman"/>
          <w:lang w:eastAsia="hu-HU"/>
        </w:rPr>
      </w:pPr>
      <w:r w:rsidRPr="009E374B">
        <w:rPr>
          <w:rFonts w:eastAsia="Times New Roman"/>
          <w:lang w:eastAsia="hu-HU"/>
        </w:rPr>
        <w:t>____________________________________________________________________________   ____pld.</w:t>
      </w:r>
    </w:p>
    <w:p w:rsidR="009E374B" w:rsidRPr="009E374B" w:rsidRDefault="009E374B" w:rsidP="009E374B">
      <w:pPr>
        <w:spacing w:after="0" w:line="240" w:lineRule="auto"/>
        <w:ind w:left="360"/>
        <w:jc w:val="both"/>
        <w:rPr>
          <w:rFonts w:eastAsia="Times New Roman"/>
          <w:lang w:eastAsia="hu-HU"/>
        </w:rPr>
      </w:pPr>
      <w:r w:rsidRPr="009E374B">
        <w:rPr>
          <w:rFonts w:eastAsia="Times New Roman"/>
          <w:lang w:eastAsia="hu-HU"/>
        </w:rPr>
        <w:t>____________________________________________________________________________   ____pld.</w:t>
      </w:r>
    </w:p>
    <w:p w:rsidR="009E374B" w:rsidRPr="009E374B" w:rsidRDefault="009E374B" w:rsidP="009E374B">
      <w:pPr>
        <w:spacing w:after="0" w:line="240" w:lineRule="auto"/>
        <w:ind w:left="360"/>
        <w:jc w:val="both"/>
        <w:rPr>
          <w:rFonts w:eastAsia="Times New Roman"/>
          <w:lang w:eastAsia="hu-HU"/>
        </w:rPr>
      </w:pPr>
      <w:r w:rsidRPr="009E374B">
        <w:rPr>
          <w:rFonts w:eastAsia="Times New Roman"/>
          <w:lang w:eastAsia="hu-HU"/>
        </w:rPr>
        <w:t>____________________________________________________________________________   ____pld.</w:t>
      </w:r>
    </w:p>
    <w:p w:rsidR="009E374B" w:rsidRPr="009E374B" w:rsidRDefault="009E374B" w:rsidP="009E374B">
      <w:pPr>
        <w:spacing w:after="0" w:line="240" w:lineRule="auto"/>
        <w:ind w:left="360"/>
        <w:jc w:val="both"/>
        <w:rPr>
          <w:rFonts w:eastAsia="Times New Roman"/>
          <w:lang w:eastAsia="hu-HU"/>
        </w:rPr>
      </w:pPr>
      <w:r w:rsidRPr="009E374B">
        <w:rPr>
          <w:rFonts w:eastAsia="Times New Roman"/>
          <w:lang w:eastAsia="hu-HU"/>
        </w:rPr>
        <w:t>____________________________________________________________________________   ____pld.</w:t>
      </w:r>
    </w:p>
    <w:p w:rsidR="009E374B" w:rsidRPr="009E374B" w:rsidRDefault="009E374B" w:rsidP="009E374B">
      <w:pPr>
        <w:spacing w:after="0" w:line="240" w:lineRule="auto"/>
        <w:jc w:val="both"/>
        <w:rPr>
          <w:rFonts w:eastAsia="Times New Roman"/>
          <w:bCs/>
          <w:lang w:eastAsia="hu-HU"/>
        </w:rPr>
      </w:pPr>
      <w:r w:rsidRPr="009E374B">
        <w:rPr>
          <w:rFonts w:eastAsia="Times New Roman"/>
          <w:bCs/>
          <w:lang w:eastAsia="hu-HU"/>
        </w:rPr>
        <w:t>(Amennyiben a telekalakítás tervezett utat, tervezett útszélesítést, vagy meglévő útcsatlakozást érint, továbbá meglévő út területében változást eredményez,</w:t>
      </w:r>
      <w:r w:rsidRPr="009E374B">
        <w:rPr>
          <w:rFonts w:eastAsia="Times New Roman"/>
          <w:b/>
          <w:lang w:eastAsia="hu-HU"/>
        </w:rPr>
        <w:t xml:space="preserve"> </w:t>
      </w:r>
      <w:r w:rsidRPr="009E374B">
        <w:rPr>
          <w:rFonts w:eastAsia="Times New Roman"/>
          <w:bCs/>
          <w:lang w:eastAsia="hu-HU"/>
        </w:rPr>
        <w:t>az út kezelőjének, a kérelmezett telekalakításhoz adott nyilatkozatát is mellékelni kell. Ezen túlmenően az út, útszélesítés létrehozásának biztosítását igazoló okiratot, okiratokat (pld. kérelmezőnek/tulajdonosnak az út leendő tulajdonosával kötött előzetes megállapodása), új út, új útszakasz esetén pedig az út létestés megvalósítását igazoló okiratot is mellékelni kell.)</w:t>
      </w:r>
    </w:p>
    <w:p w:rsidR="009E374B" w:rsidRPr="009E374B" w:rsidRDefault="009E374B" w:rsidP="009E374B">
      <w:pPr>
        <w:spacing w:after="0" w:line="240" w:lineRule="auto"/>
        <w:jc w:val="both"/>
        <w:rPr>
          <w:rFonts w:eastAsia="Times New Roman"/>
          <w:lang w:eastAsia="hu-HU"/>
        </w:rPr>
      </w:pP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Kelt: ______________________,   _______________  _____</w:t>
      </w:r>
    </w:p>
    <w:p w:rsidR="009E374B" w:rsidRPr="009E374B" w:rsidRDefault="009E374B" w:rsidP="009E374B">
      <w:pPr>
        <w:spacing w:after="0" w:line="240" w:lineRule="auto"/>
        <w:jc w:val="both"/>
        <w:rPr>
          <w:rFonts w:eastAsia="Times New Roman"/>
          <w:lang w:eastAsia="hu-HU"/>
        </w:rPr>
      </w:pP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Kérelmező/Kérelmezők/Ingatlan tulajdonos/Ingatlannal rendelkezni jogosult:</w:t>
      </w:r>
    </w:p>
    <w:p w:rsidR="009E374B" w:rsidRPr="009E374B" w:rsidRDefault="009E374B" w:rsidP="009E374B">
      <w:pPr>
        <w:spacing w:after="0" w:line="240" w:lineRule="auto"/>
        <w:jc w:val="both"/>
        <w:rPr>
          <w:rFonts w:eastAsia="Times New Roman"/>
          <w:lang w:eastAsia="hu-HU"/>
        </w:rPr>
      </w:pP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ab/>
        <w:t>_____________________________________________________________________</w:t>
      </w:r>
    </w:p>
    <w:p w:rsidR="009E374B" w:rsidRPr="009E374B" w:rsidRDefault="009E374B" w:rsidP="009E374B">
      <w:pPr>
        <w:spacing w:after="0" w:line="240" w:lineRule="auto"/>
        <w:jc w:val="both"/>
        <w:rPr>
          <w:rFonts w:eastAsia="Times New Roman"/>
          <w:lang w:eastAsia="hu-HU"/>
        </w:rPr>
      </w:pPr>
      <w:r w:rsidRPr="009E374B">
        <w:rPr>
          <w:rFonts w:eastAsia="Times New Roman"/>
          <w:lang w:eastAsia="hu-HU"/>
        </w:rPr>
        <w:tab/>
        <w:t>(Név, aláírás, lakcím, elérhetőség)</w:t>
      </w:r>
    </w:p>
    <w:p w:rsidR="009E374B" w:rsidRPr="009E374B" w:rsidRDefault="009E374B" w:rsidP="009E374B">
      <w:pPr>
        <w:spacing w:after="0" w:line="240" w:lineRule="auto"/>
        <w:ind w:left="720" w:hanging="720"/>
        <w:jc w:val="both"/>
        <w:rPr>
          <w:rFonts w:eastAsia="Times New Roman"/>
          <w:lang w:eastAsia="hu-HU"/>
        </w:rPr>
      </w:pPr>
      <w:r w:rsidRPr="009E374B">
        <w:rPr>
          <w:rFonts w:eastAsia="Times New Roman"/>
          <w:lang w:eastAsia="hu-HU"/>
        </w:rPr>
        <w:tab/>
        <w:t>(Nem természetes személy esetében aláíró neve, cégszerű aláírás, (aláírási címpéldány mellékelésével) cím, elérhetőség)</w:t>
      </w:r>
    </w:p>
    <w:p w:rsidR="003442EE" w:rsidRDefault="003442EE" w:rsidP="009E374B">
      <w:pPr>
        <w:spacing w:before="120" w:after="0" w:line="240" w:lineRule="auto"/>
        <w:jc w:val="both"/>
        <w:rPr>
          <w:rFonts w:eastAsia="Times New Roman"/>
          <w:b/>
          <w:lang w:eastAsia="hu-HU"/>
        </w:rPr>
      </w:pPr>
    </w:p>
    <w:p w:rsidR="009E374B" w:rsidRDefault="009E374B" w:rsidP="009E374B">
      <w:pPr>
        <w:spacing w:before="120" w:after="0" w:line="240" w:lineRule="auto"/>
        <w:jc w:val="both"/>
        <w:rPr>
          <w:rFonts w:eastAsia="Times New Roman"/>
          <w:b/>
          <w:lang w:eastAsia="hu-HU"/>
        </w:rPr>
      </w:pPr>
      <w:r w:rsidRPr="009E374B">
        <w:rPr>
          <w:rFonts w:eastAsia="Times New Roman"/>
          <w:b/>
          <w:lang w:eastAsia="hu-HU"/>
        </w:rPr>
        <w:t xml:space="preserve"> (* A megfelelő rész aláhúzandó.)</w:t>
      </w:r>
    </w:p>
    <w:p w:rsidR="009E374B" w:rsidRPr="003442EE" w:rsidRDefault="003442EE" w:rsidP="009E374B">
      <w:pPr>
        <w:autoSpaceDE w:val="0"/>
        <w:autoSpaceDN w:val="0"/>
        <w:adjustRightInd w:val="0"/>
        <w:spacing w:after="0" w:line="240" w:lineRule="auto"/>
        <w:ind w:firstLine="204"/>
        <w:jc w:val="center"/>
        <w:rPr>
          <w:rFonts w:eastAsia="Times New Roman"/>
          <w:bCs/>
          <w:sz w:val="16"/>
          <w:szCs w:val="16"/>
          <w:lang w:eastAsia="hu-HU"/>
        </w:rPr>
      </w:pPr>
      <w:r>
        <w:rPr>
          <w:rFonts w:eastAsia="Times New Roman"/>
          <w:bCs/>
          <w:sz w:val="16"/>
          <w:szCs w:val="16"/>
          <w:lang w:eastAsia="hu-HU"/>
        </w:rPr>
        <w:br w:type="page"/>
      </w:r>
      <w:r w:rsidR="009E374B" w:rsidRPr="003442EE">
        <w:rPr>
          <w:rFonts w:eastAsia="Times New Roman"/>
          <w:bCs/>
          <w:sz w:val="16"/>
          <w:szCs w:val="16"/>
          <w:lang w:eastAsia="hu-HU"/>
        </w:rPr>
        <w:lastRenderedPageBreak/>
        <w:t>T Á J É K O Z T A T Á S</w:t>
      </w:r>
    </w:p>
    <w:p w:rsidR="009E374B" w:rsidRPr="003442EE" w:rsidRDefault="009E374B" w:rsidP="009E374B">
      <w:pPr>
        <w:spacing w:after="0" w:line="240" w:lineRule="auto"/>
        <w:jc w:val="center"/>
        <w:rPr>
          <w:rFonts w:eastAsia="Times New Roman"/>
          <w:bCs/>
          <w:sz w:val="16"/>
          <w:szCs w:val="16"/>
          <w:lang w:eastAsia="hu-HU"/>
        </w:rPr>
      </w:pPr>
      <w:r w:rsidRPr="003442EE">
        <w:rPr>
          <w:rFonts w:eastAsia="Times New Roman"/>
          <w:bCs/>
          <w:sz w:val="16"/>
          <w:szCs w:val="16"/>
          <w:lang w:eastAsia="hu-HU"/>
        </w:rPr>
        <w:t xml:space="preserve">a </w:t>
      </w:r>
      <w:r w:rsidRPr="003442EE">
        <w:rPr>
          <w:rFonts w:eastAsia="Times New Roman"/>
          <w:sz w:val="16"/>
          <w:szCs w:val="16"/>
          <w:lang w:eastAsia="hu-HU"/>
        </w:rPr>
        <w:t>Járási Földhivatalnál történő telekalakítási engedélyezési eljárásához kapcsolódó, előzetes szakhatósági/szakhatósági állásfoglalás eljáráshoz.</w:t>
      </w:r>
    </w:p>
    <w:p w:rsidR="009E374B" w:rsidRPr="003442EE" w:rsidRDefault="009E374B" w:rsidP="003442EE">
      <w:pPr>
        <w:autoSpaceDE w:val="0"/>
        <w:autoSpaceDN w:val="0"/>
        <w:adjustRightInd w:val="0"/>
        <w:spacing w:before="120" w:after="0" w:line="240" w:lineRule="auto"/>
        <w:jc w:val="both"/>
        <w:rPr>
          <w:rFonts w:eastAsia="Times New Roman"/>
          <w:sz w:val="16"/>
          <w:szCs w:val="16"/>
          <w:lang w:eastAsia="hu-HU"/>
        </w:rPr>
      </w:pPr>
      <w:r w:rsidRPr="003442EE">
        <w:rPr>
          <w:rFonts w:eastAsia="Times New Roman"/>
          <w:bCs/>
          <w:sz w:val="16"/>
          <w:szCs w:val="16"/>
          <w:lang w:eastAsia="hu-HU"/>
        </w:rPr>
        <w:t xml:space="preserve">A földhivatalokról, a Földmérési és Távérzékelési Intézetről, a Földrajzinév Bizottságról és az ingatlan-nyilvántartási eljárás részletes szabályairól szóló 338/2006. (XII. 23.) Korm. rendelet (a továbbiakban Korm. </w:t>
      </w:r>
      <w:r w:rsidRPr="003442EE">
        <w:rPr>
          <w:rFonts w:eastAsia="Times New Roman"/>
          <w:bCs/>
          <w:color w:val="000000"/>
          <w:sz w:val="16"/>
          <w:szCs w:val="16"/>
          <w:lang w:eastAsia="hu-HU"/>
        </w:rPr>
        <w:t xml:space="preserve">rendelet) alapján, </w:t>
      </w:r>
      <w:smartTag w:uri="urn:schemas-microsoft-com:office:smarttags" w:element="date">
        <w:smartTagPr>
          <w:attr w:name="ls" w:val="trans"/>
          <w:attr w:name="Month" w:val="1"/>
          <w:attr w:name="Day" w:val="1"/>
          <w:attr w:name="Year" w:val="2010"/>
        </w:smartTagPr>
        <w:r w:rsidRPr="003442EE">
          <w:rPr>
            <w:rFonts w:eastAsia="Times New Roman"/>
            <w:bCs/>
            <w:color w:val="000000"/>
            <w:sz w:val="16"/>
            <w:szCs w:val="16"/>
            <w:lang w:eastAsia="hu-HU"/>
          </w:rPr>
          <w:t>2010. január 1</w:t>
        </w:r>
      </w:smartTag>
      <w:r w:rsidRPr="003442EE">
        <w:rPr>
          <w:rFonts w:eastAsia="Times New Roman"/>
          <w:bCs/>
          <w:color w:val="000000"/>
          <w:sz w:val="16"/>
          <w:szCs w:val="16"/>
          <w:lang w:eastAsia="hu-HU"/>
        </w:rPr>
        <w:t>-től,</w:t>
      </w:r>
      <w:r w:rsidRPr="003442EE">
        <w:rPr>
          <w:rFonts w:eastAsia="Times New Roman"/>
          <w:color w:val="000000"/>
          <w:sz w:val="16"/>
          <w:szCs w:val="16"/>
          <w:lang w:eastAsia="hu-HU"/>
        </w:rPr>
        <w:t xml:space="preserve"> </w:t>
      </w:r>
      <w:r w:rsidRPr="003442EE">
        <w:rPr>
          <w:rFonts w:eastAsia="Times New Roman"/>
          <w:bCs/>
          <w:sz w:val="16"/>
          <w:szCs w:val="16"/>
          <w:lang w:eastAsia="hu-HU"/>
        </w:rPr>
        <w:t>–</w:t>
      </w:r>
      <w:r w:rsidRPr="003442EE">
        <w:rPr>
          <w:rFonts w:eastAsia="Times New Roman"/>
          <w:color w:val="000000"/>
          <w:sz w:val="16"/>
          <w:szCs w:val="16"/>
          <w:lang w:eastAsia="hu-HU"/>
        </w:rPr>
        <w:t xml:space="preserve"> a műemléki védettség alatt álló, valamint a honvédelmi és katonai célú ingatlanok kivételével </w:t>
      </w:r>
      <w:r w:rsidRPr="003442EE">
        <w:rPr>
          <w:rFonts w:eastAsia="Times New Roman"/>
          <w:bCs/>
          <w:sz w:val="16"/>
          <w:szCs w:val="16"/>
          <w:lang w:eastAsia="hu-HU"/>
        </w:rPr>
        <w:t>–</w:t>
      </w:r>
      <w:r w:rsidRPr="003442EE">
        <w:rPr>
          <w:rFonts w:eastAsia="Times New Roman"/>
          <w:bCs/>
          <w:color w:val="000000"/>
          <w:sz w:val="16"/>
          <w:szCs w:val="16"/>
          <w:lang w:eastAsia="hu-HU"/>
        </w:rPr>
        <w:t xml:space="preserve"> a Járási Földhivatal a telekalakítási engedélyezési eljárás lefolytatására</w:t>
      </w:r>
      <w:r w:rsidRPr="003442EE">
        <w:rPr>
          <w:rFonts w:eastAsia="Times New Roman"/>
          <w:bCs/>
          <w:sz w:val="16"/>
          <w:szCs w:val="16"/>
          <w:lang w:eastAsia="hu-HU"/>
        </w:rPr>
        <w:t xml:space="preserve"> illetékességgel és hatáskörrel rendelkező elsőfokú építésügyi hatóság.</w:t>
      </w:r>
    </w:p>
    <w:p w:rsidR="009E374B" w:rsidRPr="003442EE" w:rsidRDefault="009E374B" w:rsidP="009E374B">
      <w:pPr>
        <w:spacing w:after="0" w:line="240" w:lineRule="auto"/>
        <w:jc w:val="both"/>
        <w:rPr>
          <w:rFonts w:eastAsia="Times New Roman"/>
          <w:bCs/>
          <w:color w:val="000000"/>
          <w:sz w:val="16"/>
          <w:szCs w:val="16"/>
          <w:lang w:eastAsia="hu-HU"/>
        </w:rPr>
      </w:pPr>
      <w:r w:rsidRPr="003442EE">
        <w:rPr>
          <w:rFonts w:eastAsia="Times New Roman"/>
          <w:bCs/>
          <w:iCs/>
          <w:color w:val="000000"/>
          <w:sz w:val="16"/>
          <w:szCs w:val="16"/>
          <w:lang w:eastAsia="hu-HU"/>
        </w:rPr>
        <w:t>A földhivatal telekalakítási engedélyezési eljárásában, szakhatóságként veszünk részt, mint</w:t>
      </w:r>
      <w:r w:rsidRPr="003442EE">
        <w:rPr>
          <w:rFonts w:eastAsia="Times New Roman"/>
          <w:sz w:val="16"/>
          <w:szCs w:val="16"/>
          <w:lang w:eastAsia="hu-HU"/>
        </w:rPr>
        <w:t xml:space="preserve"> egyéb (nem telekalakítási) építésügyi hatósági ügyekben első fokon eljáró építésügyi hatóság. Szakhatósági eljárásunk során, a Korm. rendelet 4. melléklete 1. pontjában foglalt szakkérdés vizsgálata, a tervezett telekalakításnak a helyi építési szabályzatnak, szabályozási tervnek, továbbá, az ahhoz kapcsolódó általános érvényű kötelező építésügyi előírásoknak és az épített környezet alakításáról és védelméről szóló törvényben foglalt feltételeknek való megfelelés vizsgálata történik.</w:t>
      </w:r>
    </w:p>
    <w:p w:rsidR="009E374B" w:rsidRPr="003442EE" w:rsidRDefault="009E374B" w:rsidP="003442EE">
      <w:pPr>
        <w:spacing w:before="60" w:after="0" w:line="240" w:lineRule="auto"/>
        <w:jc w:val="both"/>
        <w:rPr>
          <w:rFonts w:eastAsia="Times New Roman"/>
          <w:bCs/>
          <w:sz w:val="16"/>
          <w:szCs w:val="16"/>
          <w:lang w:eastAsia="hu-HU"/>
        </w:rPr>
      </w:pPr>
      <w:r w:rsidRPr="003442EE">
        <w:rPr>
          <w:rFonts w:eastAsia="Times New Roman"/>
          <w:bCs/>
          <w:sz w:val="16"/>
          <w:szCs w:val="16"/>
          <w:lang w:eastAsia="hu-HU"/>
        </w:rPr>
        <w:t>A Korm. rendelet alapján:</w:t>
      </w:r>
    </w:p>
    <w:p w:rsidR="009E374B" w:rsidRPr="003442EE" w:rsidRDefault="009E374B" w:rsidP="009E374B">
      <w:pPr>
        <w:spacing w:after="0" w:line="240" w:lineRule="auto"/>
        <w:ind w:left="180"/>
        <w:jc w:val="both"/>
        <w:rPr>
          <w:rFonts w:eastAsia="Times New Roman"/>
          <w:bCs/>
          <w:sz w:val="16"/>
          <w:szCs w:val="16"/>
          <w:lang w:eastAsia="hu-HU"/>
        </w:rPr>
      </w:pPr>
      <w:r w:rsidRPr="003442EE">
        <w:rPr>
          <w:rFonts w:eastAsia="Times New Roman"/>
          <w:bCs/>
          <w:sz w:val="16"/>
          <w:szCs w:val="16"/>
          <w:lang w:eastAsia="hu-HU"/>
        </w:rPr>
        <w:t>Az ügyfélnek az eljárás megindítása előtt benyújtott kérelmére a szakhatóságként kijelölt hatóság – hat hónapig felhasználható – előzetes szakhatósági állásfoglalást ad ki. Az előzetes szakhatósági állásfoglalás csak a földhivatal által záradékolt változási vázrajz és terület-kimutatás alapján kérhető.</w:t>
      </w:r>
    </w:p>
    <w:p w:rsidR="009E374B" w:rsidRPr="003442EE" w:rsidRDefault="009E374B" w:rsidP="009E374B">
      <w:pPr>
        <w:spacing w:after="0" w:line="240" w:lineRule="auto"/>
        <w:ind w:left="180"/>
        <w:jc w:val="both"/>
        <w:rPr>
          <w:rFonts w:eastAsia="Times New Roman"/>
          <w:bCs/>
          <w:sz w:val="16"/>
          <w:szCs w:val="16"/>
          <w:lang w:eastAsia="hu-HU"/>
        </w:rPr>
      </w:pPr>
      <w:r w:rsidRPr="003442EE">
        <w:rPr>
          <w:rFonts w:eastAsia="Times New Roman"/>
          <w:bCs/>
          <w:sz w:val="16"/>
          <w:szCs w:val="16"/>
          <w:lang w:eastAsia="hu-HU"/>
        </w:rPr>
        <w:t>Ha az előzetes szakhatósági állásfoglalás nem áll rendelkezésre, akkor a földhivatal a záradékolt változási vázrajz és a hozzá tartozó terület-kimutatás, valamint a telekalakítási helyszínrajz hiteles másolatának megküldésével keresi meg a szakhatóságokat állásfoglalásuk beszerzése céljából.</w:t>
      </w:r>
    </w:p>
    <w:p w:rsidR="009E374B" w:rsidRPr="003442EE" w:rsidRDefault="009E374B" w:rsidP="003442EE">
      <w:pPr>
        <w:spacing w:before="60" w:after="0" w:line="240" w:lineRule="auto"/>
        <w:jc w:val="both"/>
        <w:rPr>
          <w:rFonts w:eastAsia="Times New Roman"/>
          <w:bCs/>
          <w:sz w:val="16"/>
          <w:szCs w:val="16"/>
          <w:lang w:eastAsia="hu-HU"/>
        </w:rPr>
      </w:pPr>
      <w:r w:rsidRPr="003442EE">
        <w:rPr>
          <w:rFonts w:eastAsia="Times New Roman"/>
          <w:bCs/>
          <w:sz w:val="16"/>
          <w:szCs w:val="16"/>
          <w:lang w:eastAsia="hu-HU"/>
        </w:rPr>
        <w:t>A földhivatal által záradékolt változási vázrajz és a hozzá tartozó terület-kimutatás, valamint a telekalakítási helyszínrajz („alátámasztó munkarész”) a telekalakítási dokumentáció részét képezi.</w:t>
      </w:r>
    </w:p>
    <w:p w:rsidR="009E374B" w:rsidRPr="003442EE" w:rsidRDefault="009E374B" w:rsidP="009E374B">
      <w:pPr>
        <w:autoSpaceDE w:val="0"/>
        <w:autoSpaceDN w:val="0"/>
        <w:adjustRightInd w:val="0"/>
        <w:spacing w:after="0" w:line="240" w:lineRule="auto"/>
        <w:jc w:val="both"/>
        <w:rPr>
          <w:rFonts w:eastAsia="Times New Roman"/>
          <w:bCs/>
          <w:sz w:val="16"/>
          <w:szCs w:val="16"/>
          <w:lang w:eastAsia="hu-HU"/>
        </w:rPr>
      </w:pPr>
      <w:r w:rsidRPr="003442EE">
        <w:rPr>
          <w:rFonts w:eastAsia="Times New Roman"/>
          <w:bCs/>
          <w:sz w:val="16"/>
          <w:szCs w:val="16"/>
          <w:lang w:eastAsia="hu-HU"/>
        </w:rPr>
        <w:t xml:space="preserve">A településtervezési és az építészeti-műszaki tervezési, valamint az építésügyi műszaki szakértői jogosultság szabályairól szóló 104/2006. (IV. 28.) Korm. rendelet 1. § (2) 3. pontja, továbbá az épített </w:t>
      </w:r>
      <w:r w:rsidRPr="003442EE">
        <w:rPr>
          <w:rFonts w:eastAsia="Times New Roman"/>
          <w:sz w:val="16"/>
          <w:szCs w:val="16"/>
          <w:lang w:eastAsia="hu-HU"/>
        </w:rPr>
        <w:t>környezet alakításáról és védelméről szóló 1997. évi LXXVIII. törvény (a továbbiakban Étv.) 32. § 34. § (1), (2) bekezdése</w:t>
      </w:r>
      <w:r w:rsidRPr="003442EE">
        <w:rPr>
          <w:rFonts w:eastAsia="Times New Roman"/>
          <w:bCs/>
          <w:sz w:val="16"/>
          <w:szCs w:val="16"/>
          <w:lang w:eastAsia="hu-HU"/>
        </w:rPr>
        <w:t xml:space="preserve"> alapján, a telekalakítási tervdokumentáció, építészeti-műszaki tervdokumentációnak minősül.</w:t>
      </w:r>
    </w:p>
    <w:p w:rsidR="009E374B" w:rsidRPr="003442EE" w:rsidRDefault="009E374B" w:rsidP="009E374B">
      <w:pPr>
        <w:autoSpaceDE w:val="0"/>
        <w:autoSpaceDN w:val="0"/>
        <w:adjustRightInd w:val="0"/>
        <w:spacing w:after="0" w:line="240" w:lineRule="auto"/>
        <w:jc w:val="both"/>
        <w:rPr>
          <w:rFonts w:eastAsia="Times New Roman"/>
          <w:bCs/>
          <w:sz w:val="16"/>
          <w:szCs w:val="16"/>
          <w:lang w:eastAsia="hu-HU"/>
        </w:rPr>
      </w:pPr>
      <w:r w:rsidRPr="003442EE">
        <w:rPr>
          <w:rFonts w:eastAsia="Times New Roman"/>
          <w:b/>
          <w:bCs/>
          <w:sz w:val="16"/>
          <w:szCs w:val="16"/>
          <w:lang w:eastAsia="hu-HU"/>
        </w:rPr>
        <w:t>Az Étv. 33. § (1) bekezdése alapján a</w:t>
      </w:r>
      <w:r w:rsidRPr="003442EE">
        <w:rPr>
          <w:rFonts w:eastAsia="Times New Roman"/>
          <w:bCs/>
          <w:sz w:val="16"/>
          <w:szCs w:val="16"/>
          <w:lang w:eastAsia="hu-HU"/>
        </w:rPr>
        <w:t xml:space="preserve"> </w:t>
      </w:r>
      <w:r w:rsidRPr="003442EE">
        <w:rPr>
          <w:rFonts w:eastAsia="Times New Roman"/>
          <w:b/>
          <w:bCs/>
          <w:sz w:val="16"/>
          <w:szCs w:val="16"/>
          <w:lang w:eastAsia="hu-HU"/>
        </w:rPr>
        <w:t>tervező felelős</w:t>
      </w:r>
      <w:r w:rsidRPr="003442EE">
        <w:rPr>
          <w:rFonts w:eastAsia="Times New Roman"/>
          <w:b/>
          <w:bCs/>
          <w:i/>
          <w:iCs/>
          <w:sz w:val="16"/>
          <w:szCs w:val="16"/>
          <w:lang w:eastAsia="hu-HU"/>
        </w:rPr>
        <w:t xml:space="preserve"> </w:t>
      </w:r>
      <w:r w:rsidRPr="003442EE">
        <w:rPr>
          <w:rFonts w:eastAsia="Times New Roman"/>
          <w:b/>
          <w:bCs/>
          <w:sz w:val="16"/>
          <w:szCs w:val="16"/>
          <w:lang w:eastAsia="hu-HU"/>
        </w:rPr>
        <w:t>az általa készített építészeti-műszaki terv:</w:t>
      </w:r>
    </w:p>
    <w:p w:rsidR="009E374B" w:rsidRPr="003442EE" w:rsidRDefault="009E374B" w:rsidP="009E374B">
      <w:pPr>
        <w:autoSpaceDE w:val="0"/>
        <w:autoSpaceDN w:val="0"/>
        <w:adjustRightInd w:val="0"/>
        <w:spacing w:after="0" w:line="240" w:lineRule="auto"/>
        <w:ind w:left="180"/>
        <w:jc w:val="both"/>
        <w:rPr>
          <w:rFonts w:eastAsia="Times New Roman"/>
          <w:sz w:val="16"/>
          <w:szCs w:val="16"/>
          <w:lang w:eastAsia="hu-HU"/>
        </w:rPr>
      </w:pPr>
      <w:r w:rsidRPr="003442EE">
        <w:rPr>
          <w:rFonts w:eastAsia="Times New Roman"/>
          <w:bCs/>
          <w:i/>
          <w:iCs/>
          <w:sz w:val="16"/>
          <w:szCs w:val="16"/>
          <w:lang w:eastAsia="hu-HU"/>
        </w:rPr>
        <w:t xml:space="preserve"> </w:t>
      </w:r>
      <w:r w:rsidRPr="003442EE">
        <w:rPr>
          <w:rFonts w:eastAsia="Times New Roman"/>
          <w:bCs/>
          <w:sz w:val="16"/>
          <w:szCs w:val="16"/>
          <w:lang w:eastAsia="hu-HU"/>
        </w:rPr>
        <w:t>műszaki tartalmának szakszerűségéért,</w:t>
      </w:r>
      <w:r w:rsidRPr="003442EE">
        <w:rPr>
          <w:rFonts w:eastAsia="Times New Roman"/>
          <w:bCs/>
          <w:i/>
          <w:iCs/>
          <w:sz w:val="16"/>
          <w:szCs w:val="16"/>
          <w:lang w:eastAsia="hu-HU"/>
        </w:rPr>
        <w:t xml:space="preserve"> </w:t>
      </w:r>
      <w:r w:rsidRPr="003442EE">
        <w:rPr>
          <w:rFonts w:eastAsia="Times New Roman"/>
          <w:bCs/>
          <w:sz w:val="16"/>
          <w:szCs w:val="16"/>
          <w:lang w:eastAsia="hu-HU"/>
        </w:rPr>
        <w:t>valós állapotnak megfelelő tartalmáért,</w:t>
      </w:r>
      <w:r w:rsidRPr="003442EE">
        <w:rPr>
          <w:rFonts w:eastAsia="Times New Roman"/>
          <w:bCs/>
          <w:i/>
          <w:iCs/>
          <w:sz w:val="16"/>
          <w:szCs w:val="16"/>
          <w:lang w:eastAsia="hu-HU"/>
        </w:rPr>
        <w:t xml:space="preserve"> </w:t>
      </w:r>
      <w:r w:rsidRPr="003442EE">
        <w:rPr>
          <w:rFonts w:eastAsia="Times New Roman"/>
          <w:bCs/>
          <w:sz w:val="16"/>
          <w:szCs w:val="16"/>
          <w:lang w:eastAsia="hu-HU"/>
        </w:rPr>
        <w:t>a jogszabályok, szabályzatok, építési előírások, betartásáért, a tervdokumentáció készítésében (részben vagy folyamatosan) részt vevő, a tervezői feladat szakmai tartalmának megfelelő szakismerettel és jogosultsággal rendelkező szakági tervezők kiválasztásáért,</w:t>
      </w:r>
      <w:r w:rsidRPr="003442EE">
        <w:rPr>
          <w:rFonts w:eastAsia="Times New Roman"/>
          <w:sz w:val="16"/>
          <w:szCs w:val="16"/>
          <w:lang w:eastAsia="hu-HU"/>
        </w:rPr>
        <w:t xml:space="preserve"> a szakági tervezők közötti egyeztetések koordinálásáért, terveik összehangolásáért</w:t>
      </w:r>
      <w:r w:rsidRPr="003442EE">
        <w:rPr>
          <w:rFonts w:eastAsia="Times New Roman"/>
          <w:bCs/>
          <w:sz w:val="16"/>
          <w:szCs w:val="16"/>
          <w:lang w:eastAsia="hu-HU"/>
        </w:rPr>
        <w:t>.</w:t>
      </w:r>
    </w:p>
    <w:p w:rsidR="009E374B" w:rsidRPr="003442EE" w:rsidRDefault="009E374B" w:rsidP="009E374B">
      <w:pPr>
        <w:spacing w:after="0" w:line="240" w:lineRule="auto"/>
        <w:jc w:val="both"/>
        <w:rPr>
          <w:rFonts w:eastAsia="Times New Roman"/>
          <w:bCs/>
          <w:sz w:val="16"/>
          <w:szCs w:val="16"/>
          <w:lang w:eastAsia="hu-HU"/>
        </w:rPr>
      </w:pPr>
      <w:r w:rsidRPr="003442EE">
        <w:rPr>
          <w:rFonts w:eastAsia="Times New Roman"/>
          <w:bCs/>
          <w:sz w:val="16"/>
          <w:szCs w:val="16"/>
          <w:lang w:eastAsia="hu-HU"/>
        </w:rPr>
        <w:t>A telekalakítási helyszínrajz tervdokumentációnak tartalmaznia kell mindazon adatokat, ábrázolásokat, szöveges kiegészítéseket stb., ami alapján a</w:t>
      </w:r>
      <w:r w:rsidRPr="003442EE">
        <w:rPr>
          <w:rFonts w:eastAsia="Times New Roman"/>
          <w:sz w:val="16"/>
          <w:szCs w:val="16"/>
          <w:lang w:eastAsia="hu-HU"/>
        </w:rPr>
        <w:t xml:space="preserve"> Korm. rendelet 4. melléklete 1. pontjában foglalt szakkérdések teljes körűen vizsgálhatóak, és</w:t>
      </w:r>
      <w:r w:rsidRPr="003442EE">
        <w:rPr>
          <w:rFonts w:eastAsia="Times New Roman"/>
          <w:bCs/>
          <w:sz w:val="16"/>
          <w:szCs w:val="16"/>
          <w:lang w:eastAsia="hu-HU"/>
        </w:rPr>
        <w:t xml:space="preserve"> igazolható, hogy a telekalakítás az építésügyi jogszabályoknak megfelel. Ez alapvetően több kötelező tartalmi elemet jelent mint amit a Korm. rendelet alapként meghatároz, és amely többlet tartalmi elemeket a tervezett telekalakítás jogszabályi</w:t>
      </w:r>
      <w:r w:rsidRPr="003442EE">
        <w:rPr>
          <w:rFonts w:eastAsia="Times New Roman"/>
          <w:sz w:val="16"/>
          <w:szCs w:val="16"/>
          <w:lang w:eastAsia="hu-HU"/>
        </w:rPr>
        <w:t xml:space="preserve"> feltételeknek való</w:t>
      </w:r>
      <w:r w:rsidRPr="003442EE">
        <w:rPr>
          <w:rFonts w:eastAsia="Times New Roman"/>
          <w:bCs/>
          <w:sz w:val="16"/>
          <w:szCs w:val="16"/>
          <w:lang w:eastAsia="hu-HU"/>
        </w:rPr>
        <w:t xml:space="preserve"> megfelelés megállapításához, az építésügyi jogszabályok és</w:t>
      </w:r>
      <w:r w:rsidRPr="003442EE">
        <w:rPr>
          <w:rFonts w:eastAsia="Times New Roman"/>
          <w:sz w:val="16"/>
          <w:szCs w:val="16"/>
          <w:lang w:eastAsia="hu-HU"/>
        </w:rPr>
        <w:t xml:space="preserve"> azokhoz kapcsolódó általános érvényű kötelező építésügyi előírások, továbbá</w:t>
      </w:r>
      <w:r w:rsidRPr="003442EE">
        <w:rPr>
          <w:rFonts w:eastAsia="Times New Roman"/>
          <w:bCs/>
          <w:sz w:val="16"/>
          <w:szCs w:val="16"/>
          <w:lang w:eastAsia="hu-HU"/>
        </w:rPr>
        <w:t xml:space="preserve"> a közigazgatási hatósági eljárás és szolgáltatás általános szabályairól szóló 2004. évi CXL. törvény (KET) 37. § (5), 45/A. § (6), 50. § (1), (4), 52. § (1) bekezdése alapján tartalmaznia kell.</w:t>
      </w:r>
    </w:p>
    <w:p w:rsidR="009E374B" w:rsidRPr="003442EE" w:rsidRDefault="009E374B" w:rsidP="003442EE">
      <w:pPr>
        <w:spacing w:before="60" w:after="0" w:line="240" w:lineRule="auto"/>
        <w:jc w:val="both"/>
        <w:rPr>
          <w:rFonts w:eastAsia="Times New Roman"/>
          <w:bCs/>
          <w:sz w:val="16"/>
          <w:szCs w:val="16"/>
          <w:lang w:eastAsia="hu-HU"/>
        </w:rPr>
      </w:pPr>
      <w:r w:rsidRPr="003442EE">
        <w:rPr>
          <w:rFonts w:eastAsia="Times New Roman"/>
          <w:bCs/>
          <w:sz w:val="16"/>
          <w:szCs w:val="16"/>
          <w:lang w:eastAsia="hu-HU"/>
        </w:rPr>
        <w:t>Az előzőekben leírtak alapján, a telekalakítási tervdokumentációk előkészítése során a tervezőnek alapos jogszabályi, helyszíni ismerettel, rendkívül körültekintően szükséges eljárni. Célszerű az előkészítésben körültekintően közreműködni kérelmezőnek is. Ehhez kapcsolódóan a következőkre kiemelten felhívjuk a figyelmet:</w:t>
      </w:r>
    </w:p>
    <w:p w:rsidR="009E374B" w:rsidRPr="003442EE" w:rsidRDefault="009E374B" w:rsidP="003442EE">
      <w:pPr>
        <w:tabs>
          <w:tab w:val="left" w:pos="142"/>
        </w:tabs>
        <w:spacing w:after="0" w:line="240" w:lineRule="auto"/>
        <w:ind w:left="142" w:hanging="142"/>
        <w:jc w:val="both"/>
        <w:rPr>
          <w:rFonts w:eastAsia="Times New Roman"/>
          <w:bCs/>
          <w:sz w:val="16"/>
          <w:szCs w:val="16"/>
          <w:lang w:eastAsia="hu-HU"/>
        </w:rPr>
      </w:pPr>
      <w:r w:rsidRPr="003442EE">
        <w:rPr>
          <w:rFonts w:eastAsia="Times New Roman"/>
          <w:bCs/>
          <w:sz w:val="16"/>
          <w:szCs w:val="16"/>
          <w:lang w:eastAsia="hu-HU"/>
        </w:rPr>
        <w:t>1.</w:t>
      </w:r>
      <w:r w:rsidRPr="003442EE">
        <w:rPr>
          <w:rFonts w:eastAsia="Times New Roman"/>
          <w:bCs/>
          <w:sz w:val="16"/>
          <w:szCs w:val="16"/>
          <w:lang w:eastAsia="hu-HU"/>
        </w:rPr>
        <w:tab/>
        <w:t>Amennyiben műemlékvédelem alatt áll a kérelmezett telek, vagy azok valamelyike, akkor nem a Járási Földhivatal az engedélyező hatóság, hanem a Kulturális Örökségvédelmi Hivatal. Ebben az esetben, a telekalakítási tervdokumentáció elkészítése előtt indokolt velük egyeztetni.</w:t>
      </w:r>
    </w:p>
    <w:p w:rsidR="009E374B" w:rsidRPr="003442EE" w:rsidRDefault="009E374B" w:rsidP="003442EE">
      <w:pPr>
        <w:tabs>
          <w:tab w:val="left" w:pos="142"/>
        </w:tabs>
        <w:spacing w:after="0" w:line="240" w:lineRule="auto"/>
        <w:ind w:left="142" w:hanging="142"/>
        <w:jc w:val="both"/>
        <w:rPr>
          <w:rFonts w:eastAsia="Times New Roman"/>
          <w:bCs/>
          <w:sz w:val="16"/>
          <w:szCs w:val="16"/>
          <w:lang w:eastAsia="hu-HU"/>
        </w:rPr>
      </w:pPr>
      <w:r w:rsidRPr="003442EE">
        <w:rPr>
          <w:rFonts w:eastAsia="Times New Roman"/>
          <w:bCs/>
          <w:sz w:val="16"/>
          <w:szCs w:val="16"/>
          <w:lang w:eastAsia="hu-HU"/>
        </w:rPr>
        <w:t>2.</w:t>
      </w:r>
      <w:r w:rsidRPr="003442EE">
        <w:rPr>
          <w:rFonts w:eastAsia="Times New Roman"/>
          <w:bCs/>
          <w:sz w:val="16"/>
          <w:szCs w:val="16"/>
          <w:lang w:eastAsia="hu-HU"/>
        </w:rPr>
        <w:tab/>
        <w:t>Amennyiben a telekalakításban a Korm. rendelet 4. mellékletében felsorolt szakhatóság érintett, indokolt a telekalakítási tervdokumentáció elkészítése előtt az érintett szakhatóságokkal egyeztetni.</w:t>
      </w:r>
    </w:p>
    <w:p w:rsidR="009E374B" w:rsidRPr="003442EE" w:rsidRDefault="009E374B" w:rsidP="003442EE">
      <w:pPr>
        <w:tabs>
          <w:tab w:val="left" w:pos="142"/>
        </w:tabs>
        <w:spacing w:after="0" w:line="240" w:lineRule="auto"/>
        <w:ind w:left="142" w:hanging="142"/>
        <w:jc w:val="both"/>
        <w:rPr>
          <w:rFonts w:eastAsia="Times New Roman"/>
          <w:bCs/>
          <w:sz w:val="16"/>
          <w:szCs w:val="16"/>
          <w:lang w:eastAsia="hu-HU"/>
        </w:rPr>
      </w:pPr>
      <w:r w:rsidRPr="003442EE">
        <w:rPr>
          <w:rFonts w:eastAsia="Times New Roman"/>
          <w:bCs/>
          <w:sz w:val="16"/>
          <w:szCs w:val="16"/>
          <w:lang w:eastAsia="hu-HU"/>
        </w:rPr>
        <w:t>3.</w:t>
      </w:r>
      <w:r w:rsidRPr="003442EE">
        <w:rPr>
          <w:rFonts w:eastAsia="Times New Roman"/>
          <w:bCs/>
          <w:sz w:val="16"/>
          <w:szCs w:val="16"/>
          <w:lang w:eastAsia="hu-HU"/>
        </w:rPr>
        <w:tab/>
        <w:t>Amennyiben a telekalakítás termőföld „végleges művelésből való kivonásával” érintett, indokolt a telekalakítási tervdokumentáció elkészítése előtt a Járási Földhivatallal, mint földvédelmi hatósággal egyeztetni.</w:t>
      </w:r>
    </w:p>
    <w:p w:rsidR="009E374B" w:rsidRPr="003442EE" w:rsidRDefault="009E374B" w:rsidP="003442EE">
      <w:pPr>
        <w:tabs>
          <w:tab w:val="left" w:pos="142"/>
        </w:tabs>
        <w:spacing w:after="0" w:line="240" w:lineRule="auto"/>
        <w:ind w:left="142" w:hanging="142"/>
        <w:jc w:val="both"/>
        <w:rPr>
          <w:rFonts w:eastAsia="Times New Roman"/>
          <w:bCs/>
          <w:sz w:val="16"/>
          <w:szCs w:val="16"/>
          <w:lang w:eastAsia="hu-HU"/>
        </w:rPr>
      </w:pPr>
      <w:r w:rsidRPr="003442EE">
        <w:rPr>
          <w:rFonts w:eastAsia="Times New Roman"/>
          <w:bCs/>
          <w:sz w:val="16"/>
          <w:szCs w:val="16"/>
          <w:lang w:eastAsia="hu-HU"/>
        </w:rPr>
        <w:t>4.</w:t>
      </w:r>
      <w:r w:rsidRPr="003442EE">
        <w:rPr>
          <w:rFonts w:eastAsia="Times New Roman"/>
          <w:bCs/>
          <w:sz w:val="16"/>
          <w:szCs w:val="16"/>
          <w:lang w:eastAsia="hu-HU"/>
        </w:rPr>
        <w:tab/>
        <w:t>Amennyiben a telekalakítás tervezett utat, tervezett útszélesítést, vagy meglévő útcsatlakozást érint, továbbá meglévő út területében változást eredményez, a szakhatósági eljárásunkhoz, a telekalakítás engedélyezését kérelmezőnek mellékelnie kell az út kezelőjének, a kérelmezett telekalakításhoz adott nyilatkozatát. Ezen túlmenően az út, útszélesítés létrehozásának biztosítását igazoló okiratot, okiratokat (pld. előzetes megállapodás), új út, új útszakasz esetén az út létestés megvalósítását igazoló okiratot is mellékelni kell.</w:t>
      </w:r>
    </w:p>
    <w:p w:rsidR="009E374B" w:rsidRPr="003442EE" w:rsidRDefault="009E374B" w:rsidP="003442EE">
      <w:pPr>
        <w:tabs>
          <w:tab w:val="left" w:pos="142"/>
        </w:tabs>
        <w:spacing w:after="0" w:line="240" w:lineRule="auto"/>
        <w:ind w:left="142" w:hanging="142"/>
        <w:jc w:val="both"/>
        <w:rPr>
          <w:rFonts w:eastAsia="Times New Roman"/>
          <w:bCs/>
          <w:sz w:val="16"/>
          <w:szCs w:val="16"/>
          <w:lang w:eastAsia="hu-HU"/>
        </w:rPr>
      </w:pPr>
      <w:r w:rsidRPr="003442EE">
        <w:rPr>
          <w:rFonts w:eastAsia="Times New Roman"/>
          <w:bCs/>
          <w:sz w:val="16"/>
          <w:szCs w:val="16"/>
          <w:lang w:eastAsia="hu-HU"/>
        </w:rPr>
        <w:t>5.</w:t>
      </w:r>
      <w:r w:rsidRPr="003442EE">
        <w:rPr>
          <w:rFonts w:eastAsia="Times New Roman"/>
          <w:bCs/>
          <w:sz w:val="16"/>
          <w:szCs w:val="16"/>
          <w:lang w:eastAsia="hu-HU"/>
        </w:rPr>
        <w:tab/>
        <w:t xml:space="preserve">Az építésügyi jogszabályi előírásokban </w:t>
      </w:r>
      <w:r w:rsidRPr="003442EE">
        <w:rPr>
          <w:rFonts w:eastAsia="Times New Roman"/>
          <w:sz w:val="16"/>
          <w:szCs w:val="16"/>
          <w:lang w:eastAsia="hu-HU"/>
        </w:rPr>
        <w:t xml:space="preserve">foglalt feltételeknek való megfelelés vizsgálatához </w:t>
      </w:r>
      <w:r w:rsidRPr="003442EE">
        <w:rPr>
          <w:rFonts w:eastAsia="Times New Roman"/>
          <w:bCs/>
          <w:sz w:val="16"/>
          <w:szCs w:val="16"/>
          <w:lang w:eastAsia="hu-HU"/>
        </w:rPr>
        <w:t>– a Korm. rendelet előírásain túlmenően –</w:t>
      </w:r>
      <w:r w:rsidRPr="003442EE">
        <w:rPr>
          <w:rFonts w:eastAsia="Times New Roman"/>
          <w:sz w:val="16"/>
          <w:szCs w:val="16"/>
          <w:lang w:eastAsia="hu-HU"/>
        </w:rPr>
        <w:t xml:space="preserve"> </w:t>
      </w:r>
      <w:r w:rsidRPr="003442EE">
        <w:rPr>
          <w:rFonts w:eastAsia="Times New Roman"/>
          <w:bCs/>
          <w:sz w:val="16"/>
          <w:szCs w:val="16"/>
          <w:lang w:eastAsia="hu-HU"/>
        </w:rPr>
        <w:t>a telekalakítási helyszínrajzon, a kérelmezett területen meglévő összes épületet ábrázolni kell. Amennyiben az előírt telekszélesség vagy mélység, oldalkert, hátsókert minimális mérettel, vagy ahhoz közeli mérettel alakul ki, azok méretét merőleges mérettel ábrázolni kell. A telekalakítási helyszínrajzon – a Korm. rendelet előírásain túlmenően – a helyszíni állapot és a tervezett telekalakítástól függően szükséges lehet más meglévő, tervezett építmény, építményrész ábrázolása is (pl. meglévő kapubehajtó/kapubehajtók, meglévő kerítés, közműakna, közművezeték, szolgalmi joggal érintett terület, vasút-út-repülőtér védőterület, stb.). Ugyancsak szükség lehet a jogszabály rendelkezéseinek megfelelő gépjármű elhelyezés biztosításának igazolásához parkolási mérlegre, az előírt zöldterület biztosításának igazolásához zöldterület számításra,</w:t>
      </w:r>
      <w:r w:rsidRPr="003442EE">
        <w:rPr>
          <w:rFonts w:eastAsia="Times New Roman"/>
          <w:sz w:val="16"/>
          <w:szCs w:val="16"/>
          <w:lang w:eastAsia="hu-HU"/>
        </w:rPr>
        <w:t xml:space="preserve"> a tervezett oldal-telekhatár felé eső nyílászárók, szellőzők méretei megadására, a kialakuló telekre átnyúló eresz csatorna ábrázolására méretekkel</w:t>
      </w:r>
      <w:r w:rsidRPr="003442EE">
        <w:rPr>
          <w:rFonts w:eastAsia="Times New Roman"/>
          <w:bCs/>
          <w:sz w:val="16"/>
          <w:szCs w:val="16"/>
          <w:lang w:eastAsia="hu-HU"/>
        </w:rPr>
        <w:t>.</w:t>
      </w:r>
    </w:p>
    <w:p w:rsidR="009E374B" w:rsidRPr="003442EE" w:rsidRDefault="009E374B" w:rsidP="003442EE">
      <w:pPr>
        <w:tabs>
          <w:tab w:val="left" w:pos="142"/>
        </w:tabs>
        <w:spacing w:after="0" w:line="240" w:lineRule="auto"/>
        <w:ind w:left="142" w:hanging="142"/>
        <w:jc w:val="both"/>
        <w:rPr>
          <w:rFonts w:eastAsia="Times New Roman"/>
          <w:bCs/>
          <w:sz w:val="16"/>
          <w:szCs w:val="16"/>
          <w:lang w:eastAsia="hu-HU"/>
        </w:rPr>
      </w:pPr>
      <w:r w:rsidRPr="003442EE">
        <w:rPr>
          <w:rFonts w:eastAsia="Times New Roman"/>
          <w:bCs/>
          <w:sz w:val="16"/>
          <w:szCs w:val="16"/>
          <w:lang w:eastAsia="hu-HU"/>
        </w:rPr>
        <w:t>6.</w:t>
      </w:r>
      <w:r w:rsidRPr="003442EE">
        <w:rPr>
          <w:rFonts w:eastAsia="Times New Roman"/>
          <w:bCs/>
          <w:sz w:val="16"/>
          <w:szCs w:val="16"/>
          <w:lang w:eastAsia="hu-HU"/>
        </w:rPr>
        <w:tab/>
        <w:t>A jól elkészített telekalakítási helyszínrajz mint „alátámasztó munkarész”, szakhatósági eljárásunkhoz nélkülözhetetlen. Azt az előzetes szakhatósági állásfoglalás kérelemhez, vagy az engedélyező hatóság általi megkereséshez mellékelni kell.</w:t>
      </w:r>
    </w:p>
    <w:p w:rsidR="009E374B" w:rsidRPr="003442EE" w:rsidRDefault="009E374B" w:rsidP="003442EE">
      <w:pPr>
        <w:tabs>
          <w:tab w:val="left" w:pos="142"/>
        </w:tabs>
        <w:spacing w:after="0" w:line="240" w:lineRule="auto"/>
        <w:ind w:left="142" w:hanging="142"/>
        <w:jc w:val="both"/>
        <w:rPr>
          <w:rFonts w:eastAsia="Times New Roman"/>
          <w:sz w:val="16"/>
          <w:szCs w:val="16"/>
          <w:lang w:eastAsia="hu-HU"/>
        </w:rPr>
      </w:pPr>
      <w:r w:rsidRPr="003442EE">
        <w:rPr>
          <w:rFonts w:eastAsia="Times New Roman"/>
          <w:sz w:val="16"/>
          <w:szCs w:val="16"/>
          <w:lang w:eastAsia="hu-HU"/>
        </w:rPr>
        <w:t>7.</w:t>
      </w:r>
      <w:r w:rsidRPr="003442EE">
        <w:rPr>
          <w:rFonts w:eastAsia="Times New Roman"/>
          <w:sz w:val="16"/>
          <w:szCs w:val="16"/>
          <w:lang w:eastAsia="hu-HU"/>
        </w:rPr>
        <w:tab/>
        <w:t>Tekintettel a földmérő tervezői felelősségre, továbbá arra, hogy a Ket. alapján kérelmező hívható fel nyilatkozattételre, az eljárások felesleges elhúzódásának továbbá megrendelő/kérelmező és tervező földmérő közötti felesleges viták elkerülése érdekében indokolt, hogy a telekalakítás engedélyezését kérelmező/megrendelő, a tervező földmérő tervezői nyilatkozatát is mellékelje kérelméhez.</w:t>
      </w:r>
    </w:p>
    <w:p w:rsidR="009E374B" w:rsidRPr="003442EE" w:rsidRDefault="009E374B" w:rsidP="003442EE">
      <w:pPr>
        <w:spacing w:before="60" w:after="0" w:line="240" w:lineRule="auto"/>
        <w:jc w:val="both"/>
        <w:rPr>
          <w:rFonts w:eastAsia="Times New Roman"/>
          <w:bCs/>
          <w:sz w:val="16"/>
          <w:szCs w:val="16"/>
          <w:lang w:eastAsia="hu-HU"/>
        </w:rPr>
      </w:pPr>
      <w:r w:rsidRPr="003442EE">
        <w:rPr>
          <w:rFonts w:eastAsia="Times New Roman"/>
          <w:bCs/>
          <w:sz w:val="16"/>
          <w:szCs w:val="16"/>
          <w:lang w:eastAsia="hu-HU"/>
        </w:rPr>
        <w:t>Az építésügyi hatósági eljárásokról és az építésügyi hatósági ellenőrzésről szóló 193/2009. (IX. 15.) Korm. rendelet „A tervezői nyilatkozat tartalma” fejezet alatti 19. § rendelkezéseinek értelemszerű alkalmazásával, a tervező földmérő tervezői nyilatkozatának az alábbiakat is indokolt tartalmaznia:</w:t>
      </w:r>
    </w:p>
    <w:p w:rsidR="009E374B" w:rsidRPr="003442EE" w:rsidRDefault="009E374B" w:rsidP="003442EE">
      <w:pPr>
        <w:numPr>
          <w:ilvl w:val="0"/>
          <w:numId w:val="2"/>
        </w:numPr>
        <w:tabs>
          <w:tab w:val="clear" w:pos="1080"/>
          <w:tab w:val="num" w:pos="142"/>
        </w:tabs>
        <w:spacing w:after="0" w:line="240" w:lineRule="auto"/>
        <w:ind w:left="142" w:hanging="142"/>
        <w:jc w:val="both"/>
        <w:rPr>
          <w:rFonts w:eastAsia="Times New Roman"/>
          <w:color w:val="000000"/>
          <w:sz w:val="16"/>
          <w:szCs w:val="16"/>
          <w:lang w:eastAsia="hu-HU"/>
        </w:rPr>
      </w:pPr>
      <w:r w:rsidRPr="003442EE">
        <w:rPr>
          <w:rFonts w:eastAsia="Times New Roman"/>
          <w:color w:val="000000"/>
          <w:sz w:val="16"/>
          <w:szCs w:val="16"/>
          <w:lang w:eastAsia="hu-HU"/>
        </w:rPr>
        <w:t>A felelős tervező és a szakági tervezők nevét, címét, jogosultságuk számát.</w:t>
      </w:r>
    </w:p>
    <w:p w:rsidR="009E374B" w:rsidRPr="003442EE" w:rsidRDefault="009E374B" w:rsidP="003442EE">
      <w:pPr>
        <w:numPr>
          <w:ilvl w:val="0"/>
          <w:numId w:val="2"/>
        </w:numPr>
        <w:tabs>
          <w:tab w:val="clear" w:pos="1080"/>
          <w:tab w:val="num" w:pos="142"/>
        </w:tabs>
        <w:spacing w:after="0" w:line="240" w:lineRule="auto"/>
        <w:ind w:left="142" w:hanging="142"/>
        <w:jc w:val="both"/>
        <w:rPr>
          <w:rFonts w:eastAsia="Times New Roman"/>
          <w:color w:val="000000"/>
          <w:sz w:val="16"/>
          <w:szCs w:val="16"/>
          <w:lang w:eastAsia="hu-HU"/>
        </w:rPr>
      </w:pPr>
      <w:r w:rsidRPr="003442EE">
        <w:rPr>
          <w:rFonts w:eastAsia="Times New Roman"/>
          <w:color w:val="000000"/>
          <w:sz w:val="16"/>
          <w:szCs w:val="16"/>
          <w:lang w:eastAsia="hu-HU"/>
        </w:rPr>
        <w:t>Az általuk tervezett telekalakítási tervdokumentáció (rész) megnevezését, a kérelmező nevét, megnevezését.</w:t>
      </w:r>
    </w:p>
    <w:p w:rsidR="009E374B" w:rsidRPr="003442EE" w:rsidRDefault="009E374B" w:rsidP="003442EE">
      <w:pPr>
        <w:numPr>
          <w:ilvl w:val="0"/>
          <w:numId w:val="2"/>
        </w:numPr>
        <w:tabs>
          <w:tab w:val="clear" w:pos="1080"/>
          <w:tab w:val="num" w:pos="142"/>
        </w:tabs>
        <w:spacing w:after="0" w:line="240" w:lineRule="auto"/>
        <w:ind w:left="142" w:hanging="142"/>
        <w:jc w:val="both"/>
        <w:rPr>
          <w:rFonts w:eastAsia="Times New Roman"/>
          <w:color w:val="000000"/>
          <w:sz w:val="16"/>
          <w:szCs w:val="16"/>
          <w:lang w:eastAsia="hu-HU"/>
        </w:rPr>
      </w:pPr>
      <w:r w:rsidRPr="003442EE">
        <w:rPr>
          <w:rFonts w:eastAsia="Times New Roman"/>
          <w:color w:val="000000"/>
          <w:sz w:val="16"/>
          <w:szCs w:val="16"/>
          <w:lang w:eastAsia="hu-HU"/>
        </w:rPr>
        <w:t>Az általa tervezett telekalakítás megfelel a vonatkozó jogszabályoknak, általános érvényű és eseti előírásoknak.</w:t>
      </w:r>
    </w:p>
    <w:p w:rsidR="009E374B" w:rsidRPr="003442EE" w:rsidRDefault="009E374B" w:rsidP="00DF51FA">
      <w:pPr>
        <w:numPr>
          <w:ilvl w:val="0"/>
          <w:numId w:val="2"/>
        </w:numPr>
        <w:tabs>
          <w:tab w:val="clear" w:pos="1080"/>
          <w:tab w:val="num" w:pos="142"/>
        </w:tabs>
        <w:spacing w:after="0" w:line="240" w:lineRule="auto"/>
        <w:ind w:left="142" w:hanging="142"/>
        <w:jc w:val="both"/>
        <w:rPr>
          <w:rFonts w:eastAsia="Times New Roman"/>
          <w:sz w:val="16"/>
          <w:szCs w:val="16"/>
          <w:lang w:eastAsia="hu-HU"/>
        </w:rPr>
      </w:pPr>
      <w:r w:rsidRPr="003442EE">
        <w:rPr>
          <w:rFonts w:eastAsia="Times New Roman"/>
          <w:sz w:val="16"/>
          <w:szCs w:val="16"/>
          <w:lang w:eastAsia="hu-HU"/>
        </w:rPr>
        <w:t>A telekalakítási helyszínrajzon a természetben meglévő minden épületet ábrázolt, az épületeket építményeket a természetbeni állapotnak megfelelően ábrázolta, a telekalakítási helyszínrajz a hatósági/szakhatósági döntéshez szükséges minden ábrázolást, adatot, számítást, leírást tartalmaz.</w:t>
      </w:r>
    </w:p>
    <w:p w:rsidR="00397CBA" w:rsidRPr="00847B73" w:rsidRDefault="009E374B" w:rsidP="003442EE">
      <w:pPr>
        <w:spacing w:after="0" w:line="240" w:lineRule="auto"/>
        <w:jc w:val="both"/>
        <w:rPr>
          <w:sz w:val="23"/>
          <w:szCs w:val="23"/>
        </w:rPr>
      </w:pPr>
      <w:r w:rsidRPr="003442EE">
        <w:rPr>
          <w:rFonts w:eastAsia="Times New Roman"/>
          <w:sz w:val="16"/>
          <w:szCs w:val="16"/>
          <w:lang w:eastAsia="hu-HU"/>
        </w:rPr>
        <w:t>A szakhatósági állásfoglalás elbírálásra továbbá, szakhatósági hozzájárulásokra, engedélyezésre alkalmas telekalakítási helyszínrajz és változási vázrajz elkészítése alapos jogszabályi és helyszíni ismeretet, továbbá előkészítő munkát igényel a tervező részéről. Az előkészítés a kérelmező, az ingatlan tulajdonos részéről is jelentős odafigyelést, tájékozódást, közreműködést igényel.</w:t>
      </w:r>
      <w:bookmarkStart w:id="0" w:name="_GoBack"/>
      <w:bookmarkEnd w:id="0"/>
      <w:r w:rsidR="003442EE" w:rsidRPr="00847B73">
        <w:rPr>
          <w:sz w:val="23"/>
          <w:szCs w:val="23"/>
        </w:rPr>
        <w:t xml:space="preserve"> </w:t>
      </w:r>
    </w:p>
    <w:sectPr w:rsidR="00397CBA" w:rsidRPr="00847B73" w:rsidSect="00616BBE">
      <w:headerReference w:type="default" r:id="rId7"/>
      <w:headerReference w:type="first" r:id="rId8"/>
      <w:pgSz w:w="11906" w:h="16838" w:code="9"/>
      <w:pgMar w:top="1418" w:right="1134" w:bottom="1701" w:left="902"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949" w:rsidRDefault="002F7949" w:rsidP="00EE1912">
      <w:pPr>
        <w:spacing w:after="0" w:line="240" w:lineRule="auto"/>
      </w:pPr>
      <w:r>
        <w:separator/>
      </w:r>
    </w:p>
  </w:endnote>
  <w:endnote w:type="continuationSeparator" w:id="0">
    <w:p w:rsidR="002F7949" w:rsidRDefault="002F7949" w:rsidP="00E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949" w:rsidRDefault="002F7949" w:rsidP="00EE1912">
      <w:pPr>
        <w:spacing w:after="0" w:line="240" w:lineRule="auto"/>
      </w:pPr>
      <w:r>
        <w:separator/>
      </w:r>
    </w:p>
  </w:footnote>
  <w:footnote w:type="continuationSeparator" w:id="0">
    <w:p w:rsidR="002F7949" w:rsidRDefault="002F7949" w:rsidP="00EE1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79" w:rsidRPr="00436479" w:rsidRDefault="00616BBE" w:rsidP="00616BBE">
    <w:pPr>
      <w:pStyle w:val="lfej"/>
      <w:tabs>
        <w:tab w:val="clear" w:pos="4536"/>
        <w:tab w:val="center" w:pos="5040"/>
      </w:tabs>
      <w:rPr>
        <w:rFonts w:ascii="Candara" w:hAnsi="Candara"/>
        <w:sz w:val="24"/>
        <w:szCs w:val="24"/>
      </w:rPr>
    </w:pPr>
    <w:r w:rsidRPr="00436479">
      <w:rPr>
        <w:rFonts w:ascii="Candara" w:hAnsi="Candara"/>
        <w:sz w:val="24"/>
        <w:szCs w:val="24"/>
      </w:rPr>
      <w:tab/>
    </w:r>
    <w:r w:rsidRPr="00436479">
      <w:rPr>
        <w:rStyle w:val="Oldalszm"/>
        <w:rFonts w:ascii="Candara" w:hAnsi="Candara"/>
        <w:sz w:val="24"/>
        <w:szCs w:val="24"/>
      </w:rPr>
      <w:fldChar w:fldCharType="begin"/>
    </w:r>
    <w:r w:rsidRPr="00436479">
      <w:rPr>
        <w:rStyle w:val="Oldalszm"/>
        <w:rFonts w:ascii="Candara" w:hAnsi="Candara"/>
        <w:sz w:val="24"/>
        <w:szCs w:val="24"/>
      </w:rPr>
      <w:instrText xml:space="preserve"> PAGE </w:instrText>
    </w:r>
    <w:r w:rsidRPr="00436479">
      <w:rPr>
        <w:rStyle w:val="Oldalszm"/>
        <w:rFonts w:ascii="Candara" w:hAnsi="Candara"/>
        <w:sz w:val="24"/>
        <w:szCs w:val="24"/>
      </w:rPr>
      <w:fldChar w:fldCharType="separate"/>
    </w:r>
    <w:r w:rsidR="003442EE">
      <w:rPr>
        <w:rStyle w:val="Oldalszm"/>
        <w:rFonts w:ascii="Candara" w:hAnsi="Candara"/>
        <w:noProof/>
        <w:sz w:val="24"/>
        <w:szCs w:val="24"/>
      </w:rPr>
      <w:t>- 2 -</w:t>
    </w:r>
    <w:r w:rsidRPr="00436479">
      <w:rPr>
        <w:rStyle w:val="Oldalszm"/>
        <w:rFonts w:ascii="Candara" w:hAnsi="Candara"/>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ook w:val="04A0" w:firstRow="1" w:lastRow="0" w:firstColumn="1" w:lastColumn="0" w:noHBand="0" w:noVBand="1"/>
    </w:tblPr>
    <w:tblGrid>
      <w:gridCol w:w="4968"/>
      <w:gridCol w:w="236"/>
      <w:gridCol w:w="4804"/>
    </w:tblGrid>
    <w:tr w:rsidR="0099246C" w:rsidRPr="002C1708">
      <w:trPr>
        <w:trHeight w:val="1438"/>
      </w:trPr>
      <w:tc>
        <w:tcPr>
          <w:tcW w:w="4968" w:type="dxa"/>
          <w:tcBorders>
            <w:right w:val="single" w:sz="12" w:space="0" w:color="999999"/>
          </w:tcBorders>
          <w:shd w:val="clear" w:color="auto" w:fill="auto"/>
        </w:tcPr>
        <w:p w:rsidR="0099246C" w:rsidRPr="002C1708" w:rsidRDefault="003442EE" w:rsidP="0099246C">
          <w:pPr>
            <w:pStyle w:val="lfej"/>
          </w:pPr>
          <w:r>
            <w:rPr>
              <w:noProof/>
              <w:lang w:eastAsia="hu-HU"/>
            </w:rPr>
            <w:drawing>
              <wp:anchor distT="0" distB="0" distL="114300" distR="114300" simplePos="0" relativeHeight="251657728" behindDoc="0" locked="0" layoutInCell="1" allowOverlap="1">
                <wp:simplePos x="0" y="0"/>
                <wp:positionH relativeFrom="column">
                  <wp:posOffset>-68580</wp:posOffset>
                </wp:positionH>
                <wp:positionV relativeFrom="paragraph">
                  <wp:posOffset>48895</wp:posOffset>
                </wp:positionV>
                <wp:extent cx="835025" cy="895985"/>
                <wp:effectExtent l="0" t="0" r="3175" b="0"/>
                <wp:wrapSquare wrapText="bothSides"/>
                <wp:docPr id="43"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46C" w:rsidRPr="002C1708" w:rsidRDefault="0099246C" w:rsidP="0099246C">
          <w:pPr>
            <w:spacing w:after="0"/>
            <w:rPr>
              <w:rFonts w:ascii="Candara" w:hAnsi="Candara" w:cs="Calibri"/>
              <w:b/>
              <w:caps/>
              <w:color w:val="60696E"/>
              <w:sz w:val="27"/>
              <w:szCs w:val="27"/>
            </w:rPr>
          </w:pPr>
          <w:r w:rsidRPr="002C1708">
            <w:rPr>
              <w:rFonts w:ascii="Candara" w:hAnsi="Candara" w:cs="Calibri"/>
              <w:b/>
              <w:caps/>
              <w:color w:val="60696E"/>
              <w:sz w:val="27"/>
              <w:szCs w:val="27"/>
            </w:rPr>
            <w:t>Nyíregyháza</w:t>
          </w:r>
        </w:p>
        <w:p w:rsidR="0099246C" w:rsidRDefault="0099246C" w:rsidP="0099246C">
          <w:pPr>
            <w:spacing w:after="0"/>
            <w:rPr>
              <w:rFonts w:ascii="Candara" w:hAnsi="Candara" w:cs="Calibri"/>
              <w:b/>
              <w:caps/>
              <w:color w:val="60696E"/>
              <w:sz w:val="27"/>
              <w:szCs w:val="27"/>
            </w:rPr>
          </w:pPr>
          <w:r w:rsidRPr="002C1708">
            <w:rPr>
              <w:rFonts w:ascii="Candara" w:hAnsi="Candara" w:cs="Calibri"/>
              <w:b/>
              <w:caps/>
              <w:color w:val="60696E"/>
              <w:sz w:val="27"/>
              <w:szCs w:val="27"/>
            </w:rPr>
            <w:t>Megyei Jogú Város</w:t>
          </w:r>
        </w:p>
        <w:p w:rsidR="0099246C" w:rsidRPr="002C1708" w:rsidRDefault="0099246C" w:rsidP="0099246C">
          <w:pPr>
            <w:pStyle w:val="lfej"/>
          </w:pPr>
          <w:r>
            <w:rPr>
              <w:rFonts w:ascii="Candara" w:hAnsi="Candara" w:cs="Calibri"/>
              <w:b/>
              <w:caps/>
              <w:color w:val="60696E"/>
              <w:sz w:val="27"/>
              <w:szCs w:val="27"/>
            </w:rPr>
            <w:t>P</w:t>
          </w:r>
          <w:r w:rsidRPr="002C1708">
            <w:rPr>
              <w:rFonts w:ascii="Candara" w:hAnsi="Candara" w:cs="Calibri"/>
              <w:b/>
              <w:caps/>
              <w:color w:val="60696E"/>
              <w:sz w:val="27"/>
              <w:szCs w:val="27"/>
            </w:rPr>
            <w:t>OLGÁRMESTERI HIVATALA</w:t>
          </w:r>
        </w:p>
      </w:tc>
      <w:tc>
        <w:tcPr>
          <w:tcW w:w="236" w:type="dxa"/>
          <w:tcBorders>
            <w:left w:val="single" w:sz="12" w:space="0" w:color="999999"/>
          </w:tcBorders>
          <w:shd w:val="clear" w:color="auto" w:fill="auto"/>
        </w:tcPr>
        <w:p w:rsidR="0099246C" w:rsidRPr="002C1708" w:rsidRDefault="0099246C" w:rsidP="0099246C">
          <w:pPr>
            <w:spacing w:after="0"/>
            <w:rPr>
              <w:rFonts w:ascii="Candara" w:hAnsi="Candara" w:cs="Calibri"/>
              <w:b/>
              <w:caps/>
              <w:color w:val="60696E"/>
              <w:sz w:val="27"/>
              <w:szCs w:val="27"/>
            </w:rPr>
          </w:pPr>
        </w:p>
      </w:tc>
      <w:tc>
        <w:tcPr>
          <w:tcW w:w="4804" w:type="dxa"/>
          <w:tcBorders>
            <w:left w:val="nil"/>
          </w:tcBorders>
          <w:shd w:val="clear" w:color="auto" w:fill="auto"/>
          <w:vAlign w:val="center"/>
        </w:tcPr>
        <w:p w:rsidR="0099246C" w:rsidRPr="001631F7" w:rsidRDefault="0099246C" w:rsidP="0099246C">
          <w:pPr>
            <w:spacing w:after="0"/>
            <w:rPr>
              <w:rFonts w:ascii="Candara" w:hAnsi="Candara" w:cs="Calibri"/>
              <w:b/>
              <w:caps/>
              <w:color w:val="60696E"/>
              <w:sz w:val="27"/>
              <w:szCs w:val="27"/>
            </w:rPr>
          </w:pPr>
          <w:r w:rsidRPr="001631F7">
            <w:rPr>
              <w:rFonts w:ascii="Candara" w:hAnsi="Candara" w:cs="Calibri"/>
              <w:b/>
              <w:caps/>
              <w:color w:val="60696E"/>
              <w:sz w:val="27"/>
              <w:szCs w:val="27"/>
            </w:rPr>
            <w:t>hatósági főosztály</w:t>
          </w:r>
        </w:p>
        <w:p w:rsidR="0099246C" w:rsidRPr="001631F7" w:rsidRDefault="0099246C" w:rsidP="0099246C">
          <w:pPr>
            <w:spacing w:after="0"/>
            <w:rPr>
              <w:rFonts w:ascii="Candara" w:hAnsi="Candara" w:cs="Calibri"/>
              <w:caps/>
              <w:color w:val="60696E"/>
            </w:rPr>
          </w:pPr>
          <w:r w:rsidRPr="001631F7">
            <w:rPr>
              <w:rFonts w:ascii="Candara" w:hAnsi="Candara" w:cs="Calibri"/>
              <w:caps/>
              <w:color w:val="60696E"/>
            </w:rPr>
            <w:t>építésügyi osztály</w:t>
          </w:r>
        </w:p>
        <w:p w:rsidR="0099246C" w:rsidRPr="001631F7" w:rsidRDefault="0099246C" w:rsidP="0099246C">
          <w:pPr>
            <w:spacing w:after="0"/>
            <w:rPr>
              <w:rFonts w:ascii="Candara" w:hAnsi="Candara" w:cs="Calibri"/>
              <w:b/>
              <w:caps/>
              <w:color w:val="60696E"/>
              <w:sz w:val="17"/>
              <w:szCs w:val="17"/>
            </w:rPr>
          </w:pPr>
          <w:r w:rsidRPr="001631F7">
            <w:rPr>
              <w:rFonts w:ascii="Candara" w:hAnsi="Candara" w:cs="Calibri"/>
              <w:b/>
              <w:caps/>
              <w:color w:val="60696E"/>
              <w:sz w:val="17"/>
              <w:szCs w:val="17"/>
            </w:rPr>
            <w:t>4401 Nyíregyháza, Kossuth tér 1. Pf.: 83.</w:t>
          </w:r>
        </w:p>
        <w:p w:rsidR="0099246C" w:rsidRPr="001631F7" w:rsidRDefault="0099246C" w:rsidP="0099246C">
          <w:pPr>
            <w:spacing w:after="0"/>
            <w:rPr>
              <w:rFonts w:ascii="Candara" w:hAnsi="Candara" w:cs="Calibri"/>
              <w:b/>
              <w:caps/>
              <w:color w:val="60696E"/>
              <w:sz w:val="17"/>
              <w:szCs w:val="17"/>
            </w:rPr>
          </w:pPr>
          <w:r w:rsidRPr="001631F7">
            <w:rPr>
              <w:rFonts w:ascii="Candara" w:hAnsi="Candara" w:cs="Calibri"/>
              <w:b/>
              <w:caps/>
              <w:color w:val="60696E"/>
              <w:sz w:val="17"/>
              <w:szCs w:val="17"/>
            </w:rPr>
            <w:t>Telefon: +36 42</w:t>
          </w:r>
          <w:r w:rsidR="009E374B">
            <w:rPr>
              <w:rFonts w:ascii="Candara" w:hAnsi="Candara" w:cs="Calibri"/>
              <w:b/>
              <w:caps/>
              <w:color w:val="60696E"/>
              <w:sz w:val="17"/>
              <w:szCs w:val="17"/>
            </w:rPr>
            <w:t> 524-570</w:t>
          </w:r>
          <w:r w:rsidRPr="001631F7">
            <w:rPr>
              <w:rFonts w:ascii="Candara" w:hAnsi="Candara" w:cs="Calibri"/>
              <w:b/>
              <w:caps/>
              <w:color w:val="60696E"/>
              <w:sz w:val="17"/>
              <w:szCs w:val="17"/>
            </w:rPr>
            <w:t xml:space="preserve"> fax: +36 42 524-571</w:t>
          </w:r>
        </w:p>
        <w:p w:rsidR="0099246C" w:rsidRPr="002C1708" w:rsidRDefault="0099246C" w:rsidP="0099246C">
          <w:pPr>
            <w:pStyle w:val="lfej"/>
          </w:pPr>
          <w:r w:rsidRPr="001631F7">
            <w:rPr>
              <w:rFonts w:ascii="Candara" w:hAnsi="Candara" w:cs="Calibri"/>
              <w:b/>
              <w:caps/>
              <w:color w:val="60696E"/>
              <w:sz w:val="17"/>
              <w:szCs w:val="17"/>
            </w:rPr>
            <w:t xml:space="preserve">E-mail: </w:t>
          </w:r>
          <w:hyperlink r:id="rId2" w:history="1">
            <w:r w:rsidRPr="008760BF">
              <w:rPr>
                <w:rStyle w:val="Hiperhivatkozs"/>
                <w:rFonts w:ascii="Candara" w:hAnsi="Candara" w:cs="Calibri"/>
                <w:b/>
                <w:caps/>
                <w:sz w:val="17"/>
                <w:szCs w:val="17"/>
              </w:rPr>
              <w:t>EPITESUGY@nyirEGYHAZA.hu</w:t>
            </w:r>
          </w:hyperlink>
          <w:r w:rsidRPr="002C1708">
            <w:t xml:space="preserve"> </w:t>
          </w:r>
        </w:p>
      </w:tc>
    </w:tr>
  </w:tbl>
  <w:p w:rsidR="00397CBA" w:rsidRPr="0099246C" w:rsidRDefault="00397CBA" w:rsidP="00616BBE">
    <w:pPr>
      <w:pStyle w:val="lfej"/>
      <w:tabs>
        <w:tab w:val="clear" w:pos="4536"/>
        <w:tab w:val="center" w:pos="48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F42A0"/>
    <w:multiLevelType w:val="hybridMultilevel"/>
    <w:tmpl w:val="66F08A1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9967B0"/>
    <w:multiLevelType w:val="hybridMultilevel"/>
    <w:tmpl w:val="CA604C40"/>
    <w:lvl w:ilvl="0" w:tplc="040E0001">
      <w:start w:val="1"/>
      <w:numFmt w:val="bullet"/>
      <w:lvlText w:val=""/>
      <w:lvlJc w:val="left"/>
      <w:pPr>
        <w:tabs>
          <w:tab w:val="num" w:pos="1261"/>
        </w:tabs>
        <w:ind w:left="1261" w:hanging="360"/>
      </w:pPr>
      <w:rPr>
        <w:rFonts w:ascii="Symbol" w:hAnsi="Symbol" w:hint="default"/>
      </w:rPr>
    </w:lvl>
    <w:lvl w:ilvl="1" w:tplc="040E000F">
      <w:start w:val="1"/>
      <w:numFmt w:val="decimal"/>
      <w:lvlText w:val="%2."/>
      <w:lvlJc w:val="left"/>
      <w:pPr>
        <w:tabs>
          <w:tab w:val="num" w:pos="1981"/>
        </w:tabs>
        <w:ind w:left="1981" w:hanging="360"/>
      </w:pPr>
      <w:rPr>
        <w:rFonts w:hint="default"/>
      </w:rPr>
    </w:lvl>
    <w:lvl w:ilvl="2" w:tplc="040E0005" w:tentative="1">
      <w:start w:val="1"/>
      <w:numFmt w:val="bullet"/>
      <w:lvlText w:val=""/>
      <w:lvlJc w:val="left"/>
      <w:pPr>
        <w:tabs>
          <w:tab w:val="num" w:pos="2701"/>
        </w:tabs>
        <w:ind w:left="2701" w:hanging="360"/>
      </w:pPr>
      <w:rPr>
        <w:rFonts w:ascii="Wingdings" w:hAnsi="Wingdings" w:hint="default"/>
      </w:rPr>
    </w:lvl>
    <w:lvl w:ilvl="3" w:tplc="040E0001" w:tentative="1">
      <w:start w:val="1"/>
      <w:numFmt w:val="bullet"/>
      <w:lvlText w:val=""/>
      <w:lvlJc w:val="left"/>
      <w:pPr>
        <w:tabs>
          <w:tab w:val="num" w:pos="3421"/>
        </w:tabs>
        <w:ind w:left="3421" w:hanging="360"/>
      </w:pPr>
      <w:rPr>
        <w:rFonts w:ascii="Symbol" w:hAnsi="Symbol" w:hint="default"/>
      </w:rPr>
    </w:lvl>
    <w:lvl w:ilvl="4" w:tplc="040E0003" w:tentative="1">
      <w:start w:val="1"/>
      <w:numFmt w:val="bullet"/>
      <w:lvlText w:val="o"/>
      <w:lvlJc w:val="left"/>
      <w:pPr>
        <w:tabs>
          <w:tab w:val="num" w:pos="4141"/>
        </w:tabs>
        <w:ind w:left="4141" w:hanging="360"/>
      </w:pPr>
      <w:rPr>
        <w:rFonts w:ascii="Courier New" w:hAnsi="Courier New" w:cs="Courier New" w:hint="default"/>
      </w:rPr>
    </w:lvl>
    <w:lvl w:ilvl="5" w:tplc="040E0005" w:tentative="1">
      <w:start w:val="1"/>
      <w:numFmt w:val="bullet"/>
      <w:lvlText w:val=""/>
      <w:lvlJc w:val="left"/>
      <w:pPr>
        <w:tabs>
          <w:tab w:val="num" w:pos="4861"/>
        </w:tabs>
        <w:ind w:left="4861" w:hanging="360"/>
      </w:pPr>
      <w:rPr>
        <w:rFonts w:ascii="Wingdings" w:hAnsi="Wingdings" w:hint="default"/>
      </w:rPr>
    </w:lvl>
    <w:lvl w:ilvl="6" w:tplc="040E0001" w:tentative="1">
      <w:start w:val="1"/>
      <w:numFmt w:val="bullet"/>
      <w:lvlText w:val=""/>
      <w:lvlJc w:val="left"/>
      <w:pPr>
        <w:tabs>
          <w:tab w:val="num" w:pos="5581"/>
        </w:tabs>
        <w:ind w:left="5581" w:hanging="360"/>
      </w:pPr>
      <w:rPr>
        <w:rFonts w:ascii="Symbol" w:hAnsi="Symbol" w:hint="default"/>
      </w:rPr>
    </w:lvl>
    <w:lvl w:ilvl="7" w:tplc="040E0003" w:tentative="1">
      <w:start w:val="1"/>
      <w:numFmt w:val="bullet"/>
      <w:lvlText w:val="o"/>
      <w:lvlJc w:val="left"/>
      <w:pPr>
        <w:tabs>
          <w:tab w:val="num" w:pos="6301"/>
        </w:tabs>
        <w:ind w:left="6301" w:hanging="360"/>
      </w:pPr>
      <w:rPr>
        <w:rFonts w:ascii="Courier New" w:hAnsi="Courier New" w:cs="Courier New" w:hint="default"/>
      </w:rPr>
    </w:lvl>
    <w:lvl w:ilvl="8" w:tplc="040E0005" w:tentative="1">
      <w:start w:val="1"/>
      <w:numFmt w:val="bullet"/>
      <w:lvlText w:val=""/>
      <w:lvlJc w:val="left"/>
      <w:pPr>
        <w:tabs>
          <w:tab w:val="num" w:pos="7021"/>
        </w:tabs>
        <w:ind w:left="70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2"/>
    <w:rsid w:val="001631F7"/>
    <w:rsid w:val="001738A9"/>
    <w:rsid w:val="00263C47"/>
    <w:rsid w:val="002F7949"/>
    <w:rsid w:val="003442EE"/>
    <w:rsid w:val="00394804"/>
    <w:rsid w:val="00397CBA"/>
    <w:rsid w:val="003B16DB"/>
    <w:rsid w:val="00410C0B"/>
    <w:rsid w:val="00436479"/>
    <w:rsid w:val="004B2BC6"/>
    <w:rsid w:val="004C7BD0"/>
    <w:rsid w:val="00616BBE"/>
    <w:rsid w:val="006E0500"/>
    <w:rsid w:val="006E22A4"/>
    <w:rsid w:val="00717FC8"/>
    <w:rsid w:val="00783E7A"/>
    <w:rsid w:val="007F5BB2"/>
    <w:rsid w:val="00847B73"/>
    <w:rsid w:val="00877E01"/>
    <w:rsid w:val="00927398"/>
    <w:rsid w:val="0099246C"/>
    <w:rsid w:val="009A2438"/>
    <w:rsid w:val="009E374B"/>
    <w:rsid w:val="009F48C2"/>
    <w:rsid w:val="00A2754C"/>
    <w:rsid w:val="00A757D1"/>
    <w:rsid w:val="00A97F4F"/>
    <w:rsid w:val="00AC3785"/>
    <w:rsid w:val="00AE07B2"/>
    <w:rsid w:val="00AF414F"/>
    <w:rsid w:val="00B10B7D"/>
    <w:rsid w:val="00B66424"/>
    <w:rsid w:val="00B67928"/>
    <w:rsid w:val="00B71A07"/>
    <w:rsid w:val="00B856EA"/>
    <w:rsid w:val="00CA11E4"/>
    <w:rsid w:val="00CA2204"/>
    <w:rsid w:val="00CD40EA"/>
    <w:rsid w:val="00E82399"/>
    <w:rsid w:val="00EB4B52"/>
    <w:rsid w:val="00EE1912"/>
    <w:rsid w:val="00F01875"/>
    <w:rsid w:val="00F47CF5"/>
    <w:rsid w:val="00FB05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15:chartTrackingRefBased/>
  <w15:docId w15:val="{9C8C7DBF-8145-4BD3-A43E-BB18A44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7FC8"/>
    <w:pPr>
      <w:spacing w:after="200" w:line="276" w:lineRule="auto"/>
    </w:pPr>
    <w:rPr>
      <w:sz w:val="22"/>
      <w:szCs w:val="22"/>
      <w:lang w:eastAsia="en-US"/>
    </w:rPr>
  </w:style>
  <w:style w:type="paragraph" w:styleId="Cmsor1">
    <w:name w:val="heading 1"/>
    <w:basedOn w:val="Norml"/>
    <w:next w:val="Norml"/>
    <w:link w:val="Cmsor1Char"/>
    <w:uiPriority w:val="9"/>
    <w:qFormat/>
    <w:rsid w:val="00717FC8"/>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qFormat/>
    <w:rsid w:val="00717FC8"/>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
    <w:qFormat/>
    <w:rsid w:val="00717FC8"/>
    <w:pPr>
      <w:keepNext/>
      <w:keepLines/>
      <w:spacing w:before="200" w:after="0"/>
      <w:outlineLvl w:val="2"/>
    </w:pPr>
    <w:rPr>
      <w:rFonts w:ascii="Cambria" w:eastAsia="Times New Roman" w:hAnsi="Cambria"/>
      <w:b/>
      <w:bCs/>
      <w:color w:val="4F81BD"/>
    </w:rPr>
  </w:style>
  <w:style w:type="paragraph" w:styleId="Cmsor4">
    <w:name w:val="heading 4"/>
    <w:basedOn w:val="Norml"/>
    <w:next w:val="Norml"/>
    <w:link w:val="Cmsor4Char"/>
    <w:uiPriority w:val="9"/>
    <w:qFormat/>
    <w:rsid w:val="00717FC8"/>
    <w:pPr>
      <w:keepNext/>
      <w:keepLines/>
      <w:spacing w:before="200" w:after="0"/>
      <w:outlineLvl w:val="3"/>
    </w:pPr>
    <w:rPr>
      <w:rFonts w:ascii="Cambria" w:eastAsia="Times New Roman" w:hAnsi="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717FC8"/>
    <w:rPr>
      <w:rFonts w:ascii="Cambria" w:eastAsia="Times New Roman" w:hAnsi="Cambria" w:cs="Times New Roman"/>
      <w:b/>
      <w:bCs/>
      <w:color w:val="365F91"/>
      <w:sz w:val="28"/>
      <w:szCs w:val="28"/>
    </w:rPr>
  </w:style>
  <w:style w:type="character" w:customStyle="1" w:styleId="Cmsor2Char">
    <w:name w:val="Címsor 2 Char"/>
    <w:link w:val="Cmsor2"/>
    <w:uiPriority w:val="9"/>
    <w:rsid w:val="00717FC8"/>
    <w:rPr>
      <w:rFonts w:ascii="Cambria" w:eastAsia="Times New Roman" w:hAnsi="Cambria" w:cs="Times New Roman"/>
      <w:b/>
      <w:bCs/>
      <w:color w:val="4F81BD"/>
      <w:sz w:val="26"/>
      <w:szCs w:val="26"/>
    </w:rPr>
  </w:style>
  <w:style w:type="character" w:customStyle="1" w:styleId="Cmsor3Char">
    <w:name w:val="Címsor 3 Char"/>
    <w:link w:val="Cmsor3"/>
    <w:uiPriority w:val="9"/>
    <w:rsid w:val="00717FC8"/>
    <w:rPr>
      <w:rFonts w:ascii="Cambria" w:eastAsia="Times New Roman" w:hAnsi="Cambria" w:cs="Times New Roman"/>
      <w:b/>
      <w:bCs/>
      <w:color w:val="4F81BD"/>
    </w:rPr>
  </w:style>
  <w:style w:type="character" w:customStyle="1" w:styleId="Cmsor4Char">
    <w:name w:val="Címsor 4 Char"/>
    <w:link w:val="Cmsor4"/>
    <w:uiPriority w:val="9"/>
    <w:semiHidden/>
    <w:rsid w:val="00717FC8"/>
    <w:rPr>
      <w:rFonts w:ascii="Cambria" w:eastAsia="Times New Roman" w:hAnsi="Cambria" w:cs="Times New Roman"/>
      <w:b/>
      <w:bCs/>
      <w:i/>
      <w:iCs/>
      <w:color w:val="4F81BD"/>
    </w:rPr>
  </w:style>
  <w:style w:type="character" w:styleId="Kiemels2">
    <w:name w:val="Kiemelés2"/>
    <w:uiPriority w:val="22"/>
    <w:qFormat/>
    <w:rsid w:val="00717FC8"/>
    <w:rPr>
      <w:b/>
      <w:bCs/>
    </w:rPr>
  </w:style>
  <w:style w:type="paragraph" w:styleId="Nincstrkz">
    <w:name w:val="No Spacing"/>
    <w:uiPriority w:val="1"/>
    <w:qFormat/>
    <w:rsid w:val="00717FC8"/>
    <w:rPr>
      <w:sz w:val="22"/>
      <w:szCs w:val="22"/>
      <w:lang w:eastAsia="en-US"/>
    </w:rPr>
  </w:style>
  <w:style w:type="paragraph" w:styleId="lfej">
    <w:name w:val="header"/>
    <w:basedOn w:val="Norml"/>
    <w:link w:val="lfejChar"/>
    <w:uiPriority w:val="99"/>
    <w:unhideWhenUsed/>
    <w:rsid w:val="00EE1912"/>
    <w:pPr>
      <w:tabs>
        <w:tab w:val="center" w:pos="4536"/>
        <w:tab w:val="right" w:pos="9072"/>
      </w:tabs>
      <w:spacing w:after="0" w:line="240" w:lineRule="auto"/>
    </w:pPr>
  </w:style>
  <w:style w:type="character" w:customStyle="1" w:styleId="lfejChar">
    <w:name w:val="Élőfej Char"/>
    <w:basedOn w:val="Bekezdsalapbettpusa"/>
    <w:link w:val="lfej"/>
    <w:uiPriority w:val="99"/>
    <w:rsid w:val="00EE1912"/>
  </w:style>
  <w:style w:type="paragraph" w:styleId="llb">
    <w:name w:val="footer"/>
    <w:basedOn w:val="Norml"/>
    <w:link w:val="llbChar"/>
    <w:uiPriority w:val="99"/>
    <w:unhideWhenUsed/>
    <w:rsid w:val="00EE1912"/>
    <w:pPr>
      <w:tabs>
        <w:tab w:val="center" w:pos="4536"/>
        <w:tab w:val="right" w:pos="9072"/>
      </w:tabs>
      <w:spacing w:after="0" w:line="240" w:lineRule="auto"/>
    </w:pPr>
  </w:style>
  <w:style w:type="character" w:customStyle="1" w:styleId="llbChar">
    <w:name w:val="Élőláb Char"/>
    <w:basedOn w:val="Bekezdsalapbettpusa"/>
    <w:link w:val="llb"/>
    <w:uiPriority w:val="99"/>
    <w:rsid w:val="00EE1912"/>
  </w:style>
  <w:style w:type="paragraph" w:styleId="Buborkszveg">
    <w:name w:val="Balloon Text"/>
    <w:basedOn w:val="Norml"/>
    <w:link w:val="BuborkszvegChar"/>
    <w:uiPriority w:val="99"/>
    <w:semiHidden/>
    <w:unhideWhenUsed/>
    <w:rsid w:val="00EE1912"/>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EE1912"/>
    <w:rPr>
      <w:rFonts w:ascii="Tahoma" w:hAnsi="Tahoma" w:cs="Tahoma"/>
      <w:sz w:val="16"/>
      <w:szCs w:val="16"/>
    </w:rPr>
  </w:style>
  <w:style w:type="character" w:styleId="Oldalszm">
    <w:name w:val="page number"/>
    <w:basedOn w:val="Bekezdsalapbettpusa"/>
    <w:rsid w:val="00397CBA"/>
  </w:style>
  <w:style w:type="character" w:styleId="Hiperhivatkozs">
    <w:name w:val="Hyperlink"/>
    <w:rsid w:val="00992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EPITESUGY@nyirEGYHAZA.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10180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11632</CharactersWithSpaces>
  <SharedDoc>false</SharedDoc>
  <HLinks>
    <vt:vector size="6" baseType="variant">
      <vt:variant>
        <vt:i4>7602250</vt:i4>
      </vt:variant>
      <vt:variant>
        <vt:i4>3</vt:i4>
      </vt:variant>
      <vt:variant>
        <vt:i4>0</vt:i4>
      </vt:variant>
      <vt:variant>
        <vt:i4>5</vt:i4>
      </vt:variant>
      <vt:variant>
        <vt:lpwstr>mailto:EPITESUGY@nyirEGYHAZA.hu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dc:creator>
  <cp:keywords/>
  <cp:lastModifiedBy>Péter Éva</cp:lastModifiedBy>
  <cp:revision>2</cp:revision>
  <cp:lastPrinted>2012-09-28T08:42:00Z</cp:lastPrinted>
  <dcterms:created xsi:type="dcterms:W3CDTF">2016-05-27T08:13:00Z</dcterms:created>
  <dcterms:modified xsi:type="dcterms:W3CDTF">2016-05-27T08:13:00Z</dcterms:modified>
</cp:coreProperties>
</file>