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BBFEA" w14:textId="7F41D154" w:rsidR="0021004B" w:rsidRPr="0022612D" w:rsidRDefault="0021004B" w:rsidP="0021004B">
      <w:pPr>
        <w:pStyle w:val="Cmsor2"/>
        <w:numPr>
          <w:ilvl w:val="0"/>
          <w:numId w:val="0"/>
        </w:numPr>
        <w:spacing w:before="0" w:after="0"/>
        <w:jc w:val="center"/>
        <w:rPr>
          <w:rFonts w:ascii="Calibri" w:hAnsi="Calibri" w:cs="Calibri"/>
          <w:sz w:val="22"/>
          <w:szCs w:val="22"/>
        </w:rPr>
      </w:pPr>
      <w:bookmarkStart w:id="0" w:name="_Toc240527356"/>
      <w:bookmarkStart w:id="1" w:name="_Toc240527323"/>
      <w:bookmarkStart w:id="2" w:name="_Toc240687058"/>
      <w:bookmarkStart w:id="3" w:name="_Toc262726634"/>
      <w:bookmarkStart w:id="4" w:name="_Toc262726711"/>
      <w:bookmarkStart w:id="5" w:name="_Toc263001244"/>
      <w:bookmarkStart w:id="6" w:name="_Toc264399344"/>
      <w:bookmarkStart w:id="7" w:name="_Toc263001167"/>
      <w:r w:rsidRPr="0022612D">
        <w:rPr>
          <w:rFonts w:ascii="Calibri" w:hAnsi="Calibri" w:cs="Calibri"/>
          <w:sz w:val="22"/>
          <w:szCs w:val="22"/>
        </w:rPr>
        <w:t>Települési támogatás jogcímen nyújtott</w:t>
      </w:r>
    </w:p>
    <w:p w14:paraId="5A7E4AA0" w14:textId="77777777" w:rsidR="002237E9" w:rsidRPr="0022612D" w:rsidRDefault="0021004B" w:rsidP="0021004B">
      <w:pPr>
        <w:pStyle w:val="Cmsor2"/>
        <w:numPr>
          <w:ilvl w:val="0"/>
          <w:numId w:val="0"/>
        </w:numPr>
        <w:spacing w:before="0" w:after="0"/>
        <w:jc w:val="center"/>
        <w:rPr>
          <w:rFonts w:ascii="Calibri" w:hAnsi="Calibri" w:cs="Calibri"/>
          <w:sz w:val="22"/>
          <w:szCs w:val="22"/>
        </w:rPr>
      </w:pPr>
      <w:r w:rsidRPr="0022612D">
        <w:rPr>
          <w:rFonts w:ascii="Calibri" w:hAnsi="Calibri" w:cs="Calibri"/>
          <w:sz w:val="22"/>
          <w:szCs w:val="22"/>
        </w:rPr>
        <w:t>h</w:t>
      </w:r>
      <w:r w:rsidR="003E3FE4" w:rsidRPr="0022612D">
        <w:rPr>
          <w:rFonts w:ascii="Calibri" w:hAnsi="Calibri" w:cs="Calibri"/>
          <w:sz w:val="22"/>
          <w:szCs w:val="22"/>
        </w:rPr>
        <w:t>elyi l</w:t>
      </w:r>
      <w:r w:rsidR="002237E9" w:rsidRPr="0022612D">
        <w:rPr>
          <w:rFonts w:ascii="Calibri" w:hAnsi="Calibri" w:cs="Calibri"/>
          <w:sz w:val="22"/>
          <w:szCs w:val="22"/>
        </w:rPr>
        <w:t>akásfenntartási támogatás</w:t>
      </w:r>
      <w:bookmarkEnd w:id="4"/>
      <w:bookmarkEnd w:id="5"/>
      <w:bookmarkEnd w:id="6"/>
    </w:p>
    <w:p w14:paraId="3A01B511" w14:textId="77777777" w:rsidR="00DE39FE" w:rsidRPr="0022612D" w:rsidRDefault="00DE39FE" w:rsidP="00E84A05">
      <w:pPr>
        <w:jc w:val="both"/>
        <w:rPr>
          <w:rFonts w:ascii="Calibri" w:hAnsi="Calibri" w:cs="Calibri"/>
          <w:szCs w:val="22"/>
        </w:rPr>
      </w:pPr>
    </w:p>
    <w:p w14:paraId="6E8C17F4" w14:textId="77777777" w:rsidR="002237E9" w:rsidRPr="0022612D" w:rsidRDefault="002237E9" w:rsidP="00E84A05">
      <w:pPr>
        <w:jc w:val="both"/>
        <w:rPr>
          <w:rStyle w:val="Hiperhivatkozs"/>
          <w:rFonts w:ascii="Calibri" w:hAnsi="Calibri" w:cs="Calibri"/>
          <w:color w:val="auto"/>
          <w:szCs w:val="22"/>
        </w:rPr>
      </w:pPr>
      <w:r w:rsidRPr="0022612D">
        <w:rPr>
          <w:rFonts w:ascii="Calibri" w:hAnsi="Calibri" w:cs="Calibri"/>
          <w:szCs w:val="22"/>
        </w:rPr>
        <w:fldChar w:fldCharType="begin"/>
      </w:r>
      <w:r w:rsidRPr="0022612D">
        <w:rPr>
          <w:rFonts w:ascii="Calibri" w:hAnsi="Calibri" w:cs="Calibri"/>
          <w:szCs w:val="22"/>
        </w:rPr>
        <w:instrText>HYPERLINK  \l "_Eljárás_ismertetés"</w:instrText>
      </w:r>
      <w:r w:rsidRPr="0022612D">
        <w:rPr>
          <w:rFonts w:ascii="Calibri" w:hAnsi="Calibri" w:cs="Calibri"/>
          <w:szCs w:val="22"/>
        </w:rPr>
      </w:r>
      <w:r w:rsidRPr="0022612D">
        <w:rPr>
          <w:rFonts w:ascii="Calibri" w:hAnsi="Calibri" w:cs="Calibri"/>
          <w:szCs w:val="22"/>
        </w:rPr>
        <w:fldChar w:fldCharType="separate"/>
      </w:r>
      <w:r w:rsidRPr="0022612D">
        <w:rPr>
          <w:rStyle w:val="Hiperhivatkozs"/>
          <w:rFonts w:ascii="Calibri" w:hAnsi="Calibri" w:cs="Calibri"/>
          <w:color w:val="auto"/>
          <w:szCs w:val="22"/>
        </w:rPr>
        <w:t>Eljárás ismertetése</w:t>
      </w:r>
    </w:p>
    <w:p w14:paraId="0F7FD01F" w14:textId="77777777" w:rsidR="002237E9" w:rsidRPr="0022612D" w:rsidRDefault="002237E9" w:rsidP="00E84A05">
      <w:pPr>
        <w:jc w:val="both"/>
        <w:rPr>
          <w:rFonts w:ascii="Calibri" w:hAnsi="Calibri" w:cs="Calibri"/>
          <w:szCs w:val="22"/>
        </w:rPr>
      </w:pPr>
      <w:r w:rsidRPr="0022612D">
        <w:rPr>
          <w:rFonts w:ascii="Calibri" w:hAnsi="Calibri" w:cs="Calibri"/>
          <w:szCs w:val="22"/>
        </w:rPr>
        <w:fldChar w:fldCharType="end"/>
      </w:r>
      <w:hyperlink w:anchor="_Eljáráshoz_szükséges_dokumentumok_45" w:history="1">
        <w:r w:rsidRPr="0022612D">
          <w:rPr>
            <w:rStyle w:val="Hiperhivatkozs"/>
            <w:rFonts w:ascii="Calibri" w:hAnsi="Calibri" w:cs="Calibri"/>
            <w:color w:val="auto"/>
            <w:szCs w:val="22"/>
          </w:rPr>
          <w:t>Eljáráshoz szükséges dokumentumok</w:t>
        </w:r>
      </w:hyperlink>
    </w:p>
    <w:p w14:paraId="355FFF11" w14:textId="77777777" w:rsidR="002237E9" w:rsidRPr="0022612D" w:rsidRDefault="002237E9" w:rsidP="00E84A05">
      <w:pPr>
        <w:jc w:val="both"/>
        <w:rPr>
          <w:rFonts w:ascii="Calibri" w:hAnsi="Calibri" w:cs="Calibri"/>
          <w:szCs w:val="22"/>
        </w:rPr>
      </w:pPr>
      <w:hyperlink w:anchor="_Eljárási_illetékek_25" w:history="1">
        <w:r w:rsidRPr="0022612D">
          <w:rPr>
            <w:rStyle w:val="Hiperhivatkozs"/>
            <w:rFonts w:ascii="Calibri" w:hAnsi="Calibri" w:cs="Calibri"/>
            <w:color w:val="auto"/>
            <w:szCs w:val="22"/>
          </w:rPr>
          <w:t>Eljárási illetékek</w:t>
        </w:r>
      </w:hyperlink>
    </w:p>
    <w:p w14:paraId="3EC905CB" w14:textId="77777777" w:rsidR="002237E9" w:rsidRPr="0022612D" w:rsidRDefault="002237E9" w:rsidP="00E84A05">
      <w:pPr>
        <w:jc w:val="both"/>
        <w:rPr>
          <w:rFonts w:ascii="Calibri" w:hAnsi="Calibri" w:cs="Calibri"/>
          <w:szCs w:val="22"/>
        </w:rPr>
      </w:pPr>
      <w:hyperlink w:anchor="_Ügyintézési_határidő_46" w:history="1">
        <w:r w:rsidRPr="0022612D">
          <w:rPr>
            <w:rStyle w:val="Hiperhivatkozs"/>
            <w:rFonts w:ascii="Calibri" w:hAnsi="Calibri" w:cs="Calibri"/>
            <w:color w:val="auto"/>
            <w:szCs w:val="22"/>
          </w:rPr>
          <w:t>Ügyintézési határidő</w:t>
        </w:r>
      </w:hyperlink>
    </w:p>
    <w:p w14:paraId="40F015B0" w14:textId="77777777" w:rsidR="002237E9" w:rsidRPr="0022612D" w:rsidRDefault="002237E9" w:rsidP="00E84A05">
      <w:pPr>
        <w:jc w:val="both"/>
        <w:rPr>
          <w:rFonts w:ascii="Calibri" w:hAnsi="Calibri" w:cs="Calibri"/>
          <w:szCs w:val="22"/>
        </w:rPr>
      </w:pPr>
      <w:hyperlink w:anchor="_Ügyindítás_helye_25" w:history="1">
        <w:r w:rsidRPr="0022612D">
          <w:rPr>
            <w:rStyle w:val="Hiperhivatkozs"/>
            <w:rFonts w:ascii="Calibri" w:hAnsi="Calibri" w:cs="Calibri"/>
            <w:color w:val="auto"/>
            <w:szCs w:val="22"/>
          </w:rPr>
          <w:t>Ügyindítás helye</w:t>
        </w:r>
      </w:hyperlink>
    </w:p>
    <w:p w14:paraId="557CCBB7" w14:textId="77777777" w:rsidR="002237E9" w:rsidRPr="0022612D" w:rsidRDefault="002237E9" w:rsidP="00E84A05">
      <w:pPr>
        <w:jc w:val="both"/>
        <w:rPr>
          <w:rFonts w:ascii="Calibri" w:hAnsi="Calibri" w:cs="Calibri"/>
          <w:szCs w:val="22"/>
        </w:rPr>
      </w:pPr>
      <w:hyperlink w:anchor="_Egyéb_kiegészítő_információk_26" w:history="1">
        <w:r w:rsidRPr="0022612D">
          <w:rPr>
            <w:rStyle w:val="Hiperhivatkozs"/>
            <w:rFonts w:ascii="Calibri" w:hAnsi="Calibri" w:cs="Calibri"/>
            <w:color w:val="auto"/>
            <w:szCs w:val="22"/>
          </w:rPr>
          <w:t>Egyéb kiegészítő információk</w:t>
        </w:r>
      </w:hyperlink>
    </w:p>
    <w:p w14:paraId="2FA00FF6" w14:textId="77777777" w:rsidR="00FE2D4F" w:rsidRDefault="00FE2D4F" w:rsidP="00FE2D4F">
      <w:pPr>
        <w:jc w:val="both"/>
        <w:rPr>
          <w:rFonts w:ascii="Calibri" w:hAnsi="Calibri" w:cs="Calibri"/>
          <w:b/>
          <w:szCs w:val="22"/>
        </w:rPr>
      </w:pPr>
    </w:p>
    <w:p w14:paraId="2A911A19" w14:textId="77777777" w:rsidR="00FE2D4F" w:rsidRPr="009F5441" w:rsidRDefault="00FE2D4F" w:rsidP="00FE2D4F">
      <w:pPr>
        <w:jc w:val="both"/>
        <w:rPr>
          <w:rFonts w:ascii="Calibri" w:hAnsi="Calibri" w:cs="Calibri"/>
          <w:b/>
          <w:szCs w:val="22"/>
        </w:rPr>
      </w:pPr>
      <w:r w:rsidRPr="009F5441">
        <w:rPr>
          <w:rFonts w:ascii="Calibri" w:hAnsi="Calibri" w:cs="Calibri"/>
          <w:b/>
          <w:szCs w:val="22"/>
        </w:rPr>
        <w:t>Jogszabályi háttér</w:t>
      </w:r>
    </w:p>
    <w:p w14:paraId="1BA300BC" w14:textId="77777777" w:rsidR="00FE2D4F" w:rsidRDefault="00FE2D4F" w:rsidP="00C02D52">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575FE2FE" w14:textId="77777777" w:rsidR="00FE2D4F" w:rsidRPr="009F5441" w:rsidRDefault="00FE2D4F" w:rsidP="00C02D52">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14941B0B" w14:textId="77777777" w:rsidR="00FE2D4F" w:rsidRPr="007824EF" w:rsidRDefault="00FE2D4F" w:rsidP="00C02D52">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10DE36A3" w14:textId="77777777" w:rsidR="00FE2D4F" w:rsidRPr="00FE15DA" w:rsidRDefault="00FE2D4F" w:rsidP="00C02D52">
      <w:pPr>
        <w:numPr>
          <w:ilvl w:val="0"/>
          <w:numId w:val="27"/>
        </w:numPr>
        <w:jc w:val="both"/>
        <w:rPr>
          <w:rFonts w:ascii="Calibri" w:hAnsi="Calibri" w:cs="Calibri"/>
          <w:szCs w:val="22"/>
        </w:rPr>
      </w:pPr>
      <w:r w:rsidRPr="007824EF">
        <w:rPr>
          <w:rFonts w:ascii="Calibri" w:hAnsi="Calibri"/>
          <w:szCs w:val="22"/>
        </w:rPr>
        <w:t>Nyíregyháza Megyei Jogú Város Önkormányzata Közgyűlésének a szociális rászorultságtól függő egyes pénzbeli és természetben nyújtott szociális ellátásokról szóló</w:t>
      </w:r>
      <w:r w:rsidR="00C401F1">
        <w:rPr>
          <w:rFonts w:ascii="Calibri" w:hAnsi="Calibri"/>
          <w:szCs w:val="22"/>
        </w:rPr>
        <w:t xml:space="preserve"> 21</w:t>
      </w:r>
      <w:r w:rsidRPr="007824EF">
        <w:rPr>
          <w:rFonts w:ascii="Calibri" w:hAnsi="Calibri"/>
          <w:szCs w:val="22"/>
        </w:rPr>
        <w:t>/20</w:t>
      </w:r>
      <w:r w:rsidR="00C401F1">
        <w:rPr>
          <w:rFonts w:ascii="Calibri" w:hAnsi="Calibri"/>
          <w:szCs w:val="22"/>
        </w:rPr>
        <w:t>21</w:t>
      </w:r>
      <w:r w:rsidRPr="007824EF">
        <w:rPr>
          <w:rFonts w:ascii="Calibri" w:hAnsi="Calibri"/>
          <w:szCs w:val="22"/>
        </w:rPr>
        <w:t>. (</w:t>
      </w:r>
      <w:r w:rsidR="00C401F1">
        <w:rPr>
          <w:rFonts w:ascii="Calibri" w:hAnsi="Calibri"/>
          <w:szCs w:val="22"/>
        </w:rPr>
        <w:t>VI</w:t>
      </w:r>
      <w:r w:rsidRPr="007824EF">
        <w:rPr>
          <w:rFonts w:ascii="Calibri" w:hAnsi="Calibri"/>
          <w:szCs w:val="22"/>
        </w:rPr>
        <w:t>.2</w:t>
      </w:r>
      <w:r w:rsidR="00C401F1">
        <w:rPr>
          <w:rFonts w:ascii="Calibri" w:hAnsi="Calibri"/>
          <w:szCs w:val="22"/>
        </w:rPr>
        <w:t>5</w:t>
      </w:r>
      <w:r w:rsidRPr="007824EF">
        <w:rPr>
          <w:rFonts w:ascii="Calibri" w:hAnsi="Calibri"/>
          <w:szCs w:val="22"/>
        </w:rPr>
        <w:t>.) önkormányzati rendelete</w:t>
      </w:r>
    </w:p>
    <w:p w14:paraId="37E2C330" w14:textId="77777777" w:rsidR="002237E9" w:rsidRPr="0022612D" w:rsidRDefault="002237E9" w:rsidP="00075F6F">
      <w:pPr>
        <w:pStyle w:val="Cmsor3"/>
        <w:numPr>
          <w:ilvl w:val="0"/>
          <w:numId w:val="0"/>
        </w:numPr>
        <w:jc w:val="both"/>
        <w:rPr>
          <w:rFonts w:ascii="Calibri" w:hAnsi="Calibri" w:cs="Calibri"/>
          <w:szCs w:val="22"/>
        </w:rPr>
      </w:pPr>
      <w:bookmarkStart w:id="8" w:name="_Eljárás_ismertetés"/>
      <w:bookmarkStart w:id="9" w:name="_Toc262726712"/>
      <w:bookmarkStart w:id="10" w:name="_Toc263001245"/>
      <w:bookmarkEnd w:id="8"/>
      <w:r w:rsidRPr="0022612D">
        <w:rPr>
          <w:rFonts w:ascii="Calibri" w:hAnsi="Calibri" w:cs="Calibri"/>
          <w:szCs w:val="22"/>
        </w:rPr>
        <w:t>Eljárás ismertetése</w:t>
      </w:r>
      <w:bookmarkEnd w:id="9"/>
      <w:bookmarkEnd w:id="10"/>
    </w:p>
    <w:p w14:paraId="1166D637" w14:textId="77777777" w:rsidR="003E3FE4" w:rsidRPr="0022612D" w:rsidRDefault="003E3FE4" w:rsidP="003E3FE4">
      <w:pPr>
        <w:rPr>
          <w:rFonts w:ascii="Calibri" w:hAnsi="Calibri" w:cs="Calibri"/>
          <w:szCs w:val="22"/>
        </w:rPr>
      </w:pPr>
    </w:p>
    <w:p w14:paraId="3134C44A" w14:textId="77777777" w:rsidR="003E3FE4" w:rsidRPr="0022612D" w:rsidRDefault="003E3FE4" w:rsidP="003E3FE4">
      <w:pPr>
        <w:numPr>
          <w:ilvl w:val="0"/>
          <w:numId w:val="5"/>
        </w:numPr>
        <w:spacing w:after="0"/>
        <w:ind w:right="-18"/>
        <w:jc w:val="both"/>
        <w:rPr>
          <w:rFonts w:ascii="Calibri" w:hAnsi="Calibri" w:cs="Calibri"/>
          <w:szCs w:val="22"/>
        </w:rPr>
      </w:pPr>
      <w:bookmarkStart w:id="11" w:name="_Lakásfenntartási_támogatás_fajtái"/>
      <w:bookmarkEnd w:id="11"/>
      <w:r w:rsidRPr="0022612D">
        <w:rPr>
          <w:rFonts w:ascii="Calibri" w:hAnsi="Calibri" w:cs="Calibri"/>
          <w:szCs w:val="22"/>
        </w:rPr>
        <w:t xml:space="preserve">A helyi lakásfenntartási támogatás a szociálisan rászoruló háztartások részére a háztartás tagjai által lakott lakás, vagy nem lakás céljára szolgáló helyiség fenntartásával kapcsolatos rendszeres kiadásaik viseléséhez nyújtott hozzájárulás. </w:t>
      </w:r>
      <w:bookmarkStart w:id="12" w:name="pr472"/>
      <w:bookmarkEnd w:id="12"/>
    </w:p>
    <w:p w14:paraId="505B0939" w14:textId="77777777" w:rsidR="003E3FE4" w:rsidRPr="0022612D" w:rsidRDefault="003E3FE4" w:rsidP="003E3FE4">
      <w:pPr>
        <w:spacing w:after="0"/>
        <w:ind w:left="720" w:right="-18"/>
        <w:jc w:val="both"/>
        <w:rPr>
          <w:rFonts w:ascii="Calibri" w:hAnsi="Calibri" w:cs="Calibri"/>
          <w:szCs w:val="22"/>
        </w:rPr>
      </w:pPr>
    </w:p>
    <w:p w14:paraId="4F7DAE57" w14:textId="77777777" w:rsidR="003E3FE4" w:rsidRPr="0022612D" w:rsidRDefault="003E3FE4" w:rsidP="003E3FE4">
      <w:pPr>
        <w:numPr>
          <w:ilvl w:val="0"/>
          <w:numId w:val="5"/>
        </w:numPr>
        <w:spacing w:after="0"/>
        <w:ind w:right="-18"/>
        <w:jc w:val="both"/>
        <w:rPr>
          <w:rFonts w:ascii="Calibri" w:hAnsi="Calibri" w:cs="Calibri"/>
          <w:szCs w:val="22"/>
        </w:rPr>
      </w:pPr>
      <w:r w:rsidRPr="0022612D">
        <w:rPr>
          <w:rFonts w:ascii="Calibri" w:hAnsi="Calibri" w:cs="Calibri"/>
          <w:szCs w:val="22"/>
        </w:rPr>
        <w:t xml:space="preserve">A helyi lakásfenntartási támogatást elsősorban természetbeni szociális ellátás formájában, és a lakásfenntartással összefüggő azon rendszeres kiadásokhoz kell nyújtani, amelyek megfizetésének elmaradása </w:t>
      </w:r>
      <w:r w:rsidRPr="0022612D">
        <w:rPr>
          <w:rFonts w:ascii="Calibri" w:hAnsi="Calibri" w:cs="Calibri"/>
          <w:szCs w:val="22"/>
          <w:u w:val="single"/>
        </w:rPr>
        <w:t>a kérelmező lakhatását a legnagyobb mértékben veszélyezteti</w:t>
      </w:r>
      <w:r w:rsidRPr="0022612D">
        <w:rPr>
          <w:rFonts w:ascii="Calibri" w:hAnsi="Calibri" w:cs="Calibri"/>
          <w:szCs w:val="22"/>
        </w:rPr>
        <w:t>. A helyi lakásfenntartási támogatás fűtési költségként egy éves időtartamra egy összegben, házipénztári kifizetés útján is megállapítható.</w:t>
      </w:r>
    </w:p>
    <w:p w14:paraId="23962942" w14:textId="77777777" w:rsidR="003E3FE4" w:rsidRPr="0022612D" w:rsidRDefault="003E3FE4" w:rsidP="003E3FE4">
      <w:pPr>
        <w:spacing w:after="0"/>
        <w:ind w:left="720" w:right="-18"/>
        <w:jc w:val="both"/>
        <w:rPr>
          <w:rFonts w:ascii="Calibri" w:hAnsi="Calibri" w:cs="Calibri"/>
          <w:szCs w:val="22"/>
        </w:rPr>
      </w:pPr>
    </w:p>
    <w:p w14:paraId="52B980CC" w14:textId="6CA90B9D" w:rsidR="0001084A" w:rsidRPr="0022612D" w:rsidRDefault="003E3FE4" w:rsidP="0001084A">
      <w:pPr>
        <w:numPr>
          <w:ilvl w:val="0"/>
          <w:numId w:val="5"/>
        </w:numPr>
        <w:spacing w:after="0"/>
        <w:ind w:right="-18"/>
        <w:jc w:val="both"/>
        <w:rPr>
          <w:rFonts w:ascii="Calibri" w:hAnsi="Calibri" w:cs="Calibri"/>
          <w:szCs w:val="22"/>
        </w:rPr>
      </w:pPr>
      <w:r w:rsidRPr="0022612D">
        <w:rPr>
          <w:rFonts w:ascii="Calibri" w:hAnsi="Calibri" w:cs="Calibri"/>
          <w:szCs w:val="22"/>
        </w:rPr>
        <w:t>A helyi lakásfenntartási támogatásra jogosult az a személy, akinek a háztartásában az egy főre jutó havi jövedelem nem haladja meg a</w:t>
      </w:r>
      <w:r w:rsidR="003E4F6C">
        <w:rPr>
          <w:rFonts w:ascii="Calibri" w:hAnsi="Calibri" w:cs="Calibri"/>
          <w:szCs w:val="22"/>
        </w:rPr>
        <w:t xml:space="preserve"> szociális vetítési alap </w:t>
      </w:r>
      <w:r w:rsidRPr="0022612D">
        <w:rPr>
          <w:rFonts w:ascii="Calibri" w:hAnsi="Calibri" w:cs="Calibri"/>
          <w:szCs w:val="22"/>
        </w:rPr>
        <w:t xml:space="preserve">összegének </w:t>
      </w:r>
      <w:r w:rsidR="008B344D">
        <w:rPr>
          <w:rFonts w:ascii="Calibri" w:hAnsi="Calibri" w:cs="Calibri"/>
          <w:szCs w:val="22"/>
        </w:rPr>
        <w:t>(202</w:t>
      </w:r>
      <w:r w:rsidR="00E00927">
        <w:rPr>
          <w:rFonts w:ascii="Calibri" w:hAnsi="Calibri" w:cs="Calibri"/>
          <w:szCs w:val="22"/>
        </w:rPr>
        <w:t>5</w:t>
      </w:r>
      <w:r w:rsidR="008B344D">
        <w:rPr>
          <w:rFonts w:ascii="Calibri" w:hAnsi="Calibri" w:cs="Calibri"/>
          <w:szCs w:val="22"/>
        </w:rPr>
        <w:t xml:space="preserve">. évben: 28.500.-Ft.) </w:t>
      </w:r>
      <w:r w:rsidR="00E00927">
        <w:rPr>
          <w:rFonts w:ascii="Calibri" w:hAnsi="Calibri" w:cs="Calibri"/>
          <w:szCs w:val="22"/>
        </w:rPr>
        <w:t>460</w:t>
      </w:r>
      <w:r w:rsidRPr="0022612D">
        <w:rPr>
          <w:rFonts w:ascii="Calibri" w:hAnsi="Calibri" w:cs="Calibri"/>
          <w:szCs w:val="22"/>
        </w:rPr>
        <w:t xml:space="preserve">%-át, egyedül élő esetén </w:t>
      </w:r>
      <w:r w:rsidR="00E00927">
        <w:rPr>
          <w:rFonts w:ascii="Calibri" w:hAnsi="Calibri" w:cs="Calibri"/>
          <w:szCs w:val="22"/>
        </w:rPr>
        <w:t>570</w:t>
      </w:r>
      <w:r w:rsidRPr="0022612D">
        <w:rPr>
          <w:rFonts w:ascii="Calibri" w:hAnsi="Calibri" w:cs="Calibri"/>
          <w:szCs w:val="22"/>
        </w:rPr>
        <w:t>%-át és a háztartás tagjai egyikének sincs vagyona.</w:t>
      </w:r>
    </w:p>
    <w:p w14:paraId="318EF850" w14:textId="77777777" w:rsidR="003E3FE4" w:rsidRPr="0022612D" w:rsidRDefault="003E3FE4" w:rsidP="003E3FE4">
      <w:pPr>
        <w:spacing w:after="0"/>
        <w:ind w:left="720" w:right="-18"/>
        <w:jc w:val="both"/>
        <w:rPr>
          <w:rFonts w:ascii="Calibri" w:hAnsi="Calibri" w:cs="Calibri"/>
          <w:szCs w:val="22"/>
        </w:rPr>
      </w:pPr>
    </w:p>
    <w:p w14:paraId="54D8E59C" w14:textId="77777777" w:rsidR="003E3FE4" w:rsidRDefault="003E3FE4" w:rsidP="003E3FE4">
      <w:pPr>
        <w:spacing w:after="0"/>
        <w:ind w:left="720" w:right="-18"/>
        <w:jc w:val="both"/>
        <w:rPr>
          <w:rFonts w:ascii="Calibri" w:hAnsi="Calibri" w:cs="Calibri"/>
          <w:szCs w:val="22"/>
        </w:rPr>
      </w:pPr>
      <w:r w:rsidRPr="0022612D">
        <w:rPr>
          <w:rFonts w:ascii="Calibri" w:hAnsi="Calibri" w:cs="Calibri"/>
          <w:szCs w:val="22"/>
        </w:rPr>
        <w:t>A helyi lakásfenntartási támogatás az albérleti/bérleti szerződéssel rendelkező háztartások számára is nyújtható.</w:t>
      </w:r>
    </w:p>
    <w:p w14:paraId="73C660CD" w14:textId="77777777" w:rsidR="00717412" w:rsidRDefault="00717412" w:rsidP="00162ECC">
      <w:pPr>
        <w:spacing w:after="0"/>
        <w:ind w:right="-18"/>
        <w:jc w:val="both"/>
        <w:rPr>
          <w:rFonts w:ascii="Calibri" w:hAnsi="Calibri" w:cs="Calibri"/>
          <w:szCs w:val="22"/>
        </w:rPr>
      </w:pPr>
    </w:p>
    <w:p w14:paraId="1C7C84F9" w14:textId="7BF05899" w:rsidR="00717412" w:rsidRPr="0022612D" w:rsidRDefault="00717412" w:rsidP="003E3FE4">
      <w:pPr>
        <w:spacing w:after="0"/>
        <w:ind w:left="720" w:right="-18"/>
        <w:jc w:val="both"/>
        <w:rPr>
          <w:rFonts w:ascii="Calibri" w:hAnsi="Calibri" w:cs="Calibri"/>
          <w:szCs w:val="22"/>
        </w:rPr>
      </w:pPr>
      <w:r w:rsidRPr="00717412">
        <w:rPr>
          <w:rFonts w:ascii="Calibri" w:hAnsi="Calibri" w:cs="Calibri"/>
          <w:szCs w:val="22"/>
        </w:rPr>
        <w:t>A természetbeni szociális ellátás formájában megállapított helyi lakásfenntartási támogatás folyósítása a szolgáltató részére történik és annak összegét a támogatással érintett költség(</w:t>
      </w:r>
      <w:proofErr w:type="spellStart"/>
      <w:r w:rsidRPr="00717412">
        <w:rPr>
          <w:rFonts w:ascii="Calibri" w:hAnsi="Calibri" w:cs="Calibri"/>
          <w:szCs w:val="22"/>
        </w:rPr>
        <w:t>ek</w:t>
      </w:r>
      <w:proofErr w:type="spellEnd"/>
      <w:r w:rsidRPr="00717412">
        <w:rPr>
          <w:rFonts w:ascii="Calibri" w:hAnsi="Calibri" w:cs="Calibri"/>
          <w:szCs w:val="22"/>
        </w:rPr>
        <w:t xml:space="preserve">) tekintetében a szolgáltató írja jóvá. A lakásfenntartási támogatást azokhoz a közüzemi </w:t>
      </w:r>
      <w:r w:rsidRPr="00717412">
        <w:rPr>
          <w:rFonts w:ascii="Calibri" w:hAnsi="Calibri" w:cs="Calibri"/>
          <w:szCs w:val="22"/>
        </w:rPr>
        <w:lastRenderedPageBreak/>
        <w:t>szolgáltatókhoz kell folyósítani, amelyek vonatkozásában a felmerülő kiadás megfizetésének elmaradása a háztartás lakhatását leginkább veszélyezteti. Amennyiben a havonta fizetendő közüzemi díj mértéke alacsonyabb, mint a havonta megállapításra kerülő támogatás összege, a különbözetet a jogosult saját kezeihez kell folyósítani.</w:t>
      </w:r>
    </w:p>
    <w:p w14:paraId="7005F888" w14:textId="77777777" w:rsidR="0001084A" w:rsidRPr="0022612D" w:rsidRDefault="0001084A" w:rsidP="003E3FE4">
      <w:pPr>
        <w:spacing w:after="0"/>
        <w:ind w:left="720" w:right="-18"/>
        <w:jc w:val="both"/>
        <w:rPr>
          <w:rFonts w:ascii="Calibri" w:hAnsi="Calibri" w:cs="Calibri"/>
          <w:szCs w:val="22"/>
        </w:rPr>
      </w:pPr>
    </w:p>
    <w:p w14:paraId="301C5C76" w14:textId="77777777" w:rsidR="0001084A" w:rsidRPr="0022612D" w:rsidRDefault="0001084A" w:rsidP="003E3FE4">
      <w:pPr>
        <w:spacing w:after="0"/>
        <w:ind w:left="720" w:right="-18"/>
        <w:jc w:val="both"/>
        <w:rPr>
          <w:rFonts w:ascii="Calibri" w:hAnsi="Calibri" w:cs="Calibri"/>
          <w:szCs w:val="22"/>
        </w:rPr>
      </w:pPr>
      <w:r w:rsidRPr="0022612D">
        <w:rPr>
          <w:rFonts w:ascii="Calibri" w:hAnsi="Calibri" w:cs="Calibri"/>
          <w:szCs w:val="22"/>
        </w:rPr>
        <w:t xml:space="preserve">A jogcím nélküli önkormányzati bérlakást használók számára a lakásfenntartási </w:t>
      </w:r>
      <w:r w:rsidR="00472D20" w:rsidRPr="0022612D">
        <w:rPr>
          <w:rFonts w:ascii="Calibri" w:hAnsi="Calibri" w:cs="Calibri"/>
          <w:szCs w:val="22"/>
        </w:rPr>
        <w:t xml:space="preserve">támogatás meghatározott részét vagy egészét közüzemi </w:t>
      </w:r>
      <w:proofErr w:type="gramStart"/>
      <w:r w:rsidR="00472D20" w:rsidRPr="0022612D">
        <w:rPr>
          <w:rFonts w:ascii="Calibri" w:hAnsi="Calibri" w:cs="Calibri"/>
          <w:szCs w:val="22"/>
        </w:rPr>
        <w:t>szolgáltatóhoz</w:t>
      </w:r>
      <w:proofErr w:type="gramEnd"/>
      <w:r w:rsidR="00472D20" w:rsidRPr="0022612D">
        <w:rPr>
          <w:rFonts w:ascii="Calibri" w:hAnsi="Calibri" w:cs="Calibri"/>
          <w:szCs w:val="22"/>
        </w:rPr>
        <w:t xml:space="preserve"> vagy lakbértámogatásként kell megállapítani. Ha a jogcím nélküli önkormányzati bérlakást használó részére a bérleti szerződés meghosszabbítása folyamatban van, a lakásfenntartási támogatás fűtési célra is nyújtható.</w:t>
      </w:r>
    </w:p>
    <w:p w14:paraId="4B13F9CD" w14:textId="77777777" w:rsidR="0001084A" w:rsidRPr="0022612D" w:rsidRDefault="0001084A" w:rsidP="0001084A">
      <w:pPr>
        <w:spacing w:after="0"/>
        <w:ind w:right="-18"/>
        <w:jc w:val="both"/>
        <w:rPr>
          <w:rFonts w:ascii="Calibri" w:hAnsi="Calibri" w:cs="Calibri"/>
          <w:szCs w:val="22"/>
        </w:rPr>
      </w:pPr>
    </w:p>
    <w:p w14:paraId="58630CA1" w14:textId="77777777" w:rsidR="002237E9" w:rsidRPr="0022612D" w:rsidRDefault="002237E9" w:rsidP="00E84A05">
      <w:pPr>
        <w:jc w:val="both"/>
        <w:rPr>
          <w:rFonts w:ascii="Calibri" w:hAnsi="Calibri" w:cs="Calibri"/>
          <w:szCs w:val="22"/>
        </w:rPr>
      </w:pPr>
    </w:p>
    <w:p w14:paraId="6AE8708D"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kérelem benyújtása történhet:</w:t>
      </w:r>
    </w:p>
    <w:p w14:paraId="7232B8EC" w14:textId="77777777" w:rsidR="002237E9" w:rsidRPr="0022612D" w:rsidRDefault="002237E9" w:rsidP="00E84A05">
      <w:pPr>
        <w:numPr>
          <w:ilvl w:val="0"/>
          <w:numId w:val="6"/>
        </w:numPr>
        <w:jc w:val="both"/>
        <w:rPr>
          <w:rFonts w:ascii="Calibri" w:hAnsi="Calibri" w:cs="Calibri"/>
          <w:szCs w:val="22"/>
        </w:rPr>
      </w:pPr>
      <w:r w:rsidRPr="0022612D">
        <w:rPr>
          <w:rFonts w:ascii="Calibri" w:hAnsi="Calibri" w:cs="Calibri"/>
          <w:szCs w:val="22"/>
        </w:rPr>
        <w:t>személyesen,</w:t>
      </w:r>
    </w:p>
    <w:p w14:paraId="1EED1E90" w14:textId="77777777" w:rsidR="002237E9" w:rsidRPr="0022612D" w:rsidRDefault="002237E9" w:rsidP="00E84A05">
      <w:pPr>
        <w:numPr>
          <w:ilvl w:val="0"/>
          <w:numId w:val="6"/>
        </w:numPr>
        <w:jc w:val="both"/>
        <w:rPr>
          <w:rFonts w:ascii="Calibri" w:hAnsi="Calibri" w:cs="Calibri"/>
          <w:szCs w:val="22"/>
        </w:rPr>
      </w:pPr>
      <w:r w:rsidRPr="0022612D">
        <w:rPr>
          <w:rFonts w:ascii="Calibri" w:hAnsi="Calibri" w:cs="Calibri"/>
          <w:szCs w:val="22"/>
        </w:rPr>
        <w:t>meghatalmazott útján,</w:t>
      </w:r>
    </w:p>
    <w:p w14:paraId="09BA324A" w14:textId="77777777" w:rsidR="004C41E0" w:rsidRDefault="004C41E0" w:rsidP="004C41E0">
      <w:pPr>
        <w:numPr>
          <w:ilvl w:val="0"/>
          <w:numId w:val="6"/>
        </w:numPr>
        <w:jc w:val="both"/>
        <w:rPr>
          <w:rFonts w:ascii="Calibri" w:hAnsi="Calibri" w:cs="Calibri"/>
          <w:szCs w:val="22"/>
        </w:rPr>
      </w:pPr>
      <w:r>
        <w:rPr>
          <w:rFonts w:ascii="Calibri" w:hAnsi="Calibri" w:cs="Calibri"/>
          <w:szCs w:val="22"/>
        </w:rPr>
        <w:t>postai úton</w:t>
      </w:r>
    </w:p>
    <w:p w14:paraId="4727E84C" w14:textId="77777777" w:rsidR="004C41E0" w:rsidRPr="004C41E0" w:rsidRDefault="004C41E0" w:rsidP="004C41E0">
      <w:pPr>
        <w:numPr>
          <w:ilvl w:val="0"/>
          <w:numId w:val="6"/>
        </w:numPr>
        <w:jc w:val="both"/>
        <w:rPr>
          <w:rFonts w:ascii="Calibri" w:hAnsi="Calibri" w:cs="Calibri"/>
          <w:szCs w:val="22"/>
        </w:rPr>
      </w:pPr>
      <w:r>
        <w:rPr>
          <w:rFonts w:ascii="Calibri" w:hAnsi="Calibri" w:cs="Calibri"/>
          <w:szCs w:val="22"/>
        </w:rPr>
        <w:t>elektronikusan a magyarorszag.hu oldalról vagy a varoshaza.nyiregyhaza.hu weboldalról</w:t>
      </w:r>
    </w:p>
    <w:p w14:paraId="610773EA" w14:textId="77777777" w:rsidR="004C41E0" w:rsidRPr="004C41E0" w:rsidRDefault="004C41E0" w:rsidP="004C41E0">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75F6BCB5" w14:textId="77777777" w:rsidR="002237E9" w:rsidRPr="0022612D" w:rsidRDefault="002237E9" w:rsidP="00E84A05">
      <w:pPr>
        <w:jc w:val="both"/>
        <w:rPr>
          <w:rFonts w:ascii="Calibri" w:hAnsi="Calibri" w:cs="Calibri"/>
          <w:szCs w:val="22"/>
        </w:rPr>
      </w:pPr>
    </w:p>
    <w:p w14:paraId="15B270C1" w14:textId="77777777" w:rsidR="002237E9" w:rsidRPr="0022612D" w:rsidRDefault="002237E9" w:rsidP="00E84A05">
      <w:pPr>
        <w:jc w:val="both"/>
        <w:rPr>
          <w:rFonts w:ascii="Calibri" w:hAnsi="Calibri" w:cs="Calibri"/>
          <w:szCs w:val="22"/>
        </w:rPr>
      </w:pPr>
      <w:r w:rsidRPr="0022612D">
        <w:rPr>
          <w:rFonts w:ascii="Calibri" w:hAnsi="Calibri" w:cs="Calibri"/>
          <w:szCs w:val="22"/>
        </w:rPr>
        <w:t>A támogatá</w:t>
      </w:r>
      <w:r w:rsidR="003E3FE4" w:rsidRPr="0022612D">
        <w:rPr>
          <w:rFonts w:ascii="Calibri" w:hAnsi="Calibri" w:cs="Calibri"/>
          <w:szCs w:val="22"/>
        </w:rPr>
        <w:t>s egy évre kerül megállapításra.</w:t>
      </w:r>
    </w:p>
    <w:p w14:paraId="799C5F78"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A jogosultság kezdő időpontja a kérelem benyújtási hónapjának első napja. </w:t>
      </w:r>
    </w:p>
    <w:p w14:paraId="7F078A1B" w14:textId="77777777" w:rsidR="00C76C94" w:rsidRPr="0022612D" w:rsidRDefault="002237E9" w:rsidP="00E84A05">
      <w:pPr>
        <w:jc w:val="both"/>
        <w:rPr>
          <w:rFonts w:ascii="Calibri" w:hAnsi="Calibri" w:cs="Calibri"/>
          <w:szCs w:val="22"/>
        </w:rPr>
      </w:pPr>
      <w:r w:rsidRPr="0022612D">
        <w:rPr>
          <w:rFonts w:ascii="Calibri" w:hAnsi="Calibri" w:cs="Calibri"/>
          <w:szCs w:val="22"/>
        </w:rPr>
        <w:t xml:space="preserve">Lakásfenntartási támogatás ugyanazon lakásra csak egy jogosultnak állapítható meg, függetlenül a lakásban élő személyek és háztartások számától. </w:t>
      </w:r>
    </w:p>
    <w:p w14:paraId="5F4A3667" w14:textId="77777777" w:rsidR="002237E9" w:rsidRPr="0022612D" w:rsidRDefault="002237E9" w:rsidP="00E84A05">
      <w:pPr>
        <w:jc w:val="both"/>
        <w:rPr>
          <w:rFonts w:ascii="Calibri" w:hAnsi="Calibri" w:cs="Calibri"/>
          <w:szCs w:val="22"/>
          <w:u w:val="single"/>
        </w:rPr>
      </w:pPr>
      <w:r w:rsidRPr="0022612D">
        <w:rPr>
          <w:rFonts w:ascii="Calibri" w:hAnsi="Calibri" w:cs="Calibri"/>
          <w:szCs w:val="22"/>
          <w:u w:val="single"/>
        </w:rPr>
        <w:t>A támogatás igényelhető:</w:t>
      </w:r>
    </w:p>
    <w:p w14:paraId="3D15EC5A" w14:textId="77777777" w:rsidR="002237E9" w:rsidRPr="0022612D" w:rsidRDefault="002237E9" w:rsidP="003E3FE4">
      <w:pPr>
        <w:numPr>
          <w:ilvl w:val="0"/>
          <w:numId w:val="7"/>
        </w:numPr>
        <w:jc w:val="both"/>
        <w:rPr>
          <w:rFonts w:ascii="Calibri" w:hAnsi="Calibri" w:cs="Calibri"/>
          <w:szCs w:val="22"/>
        </w:rPr>
      </w:pPr>
      <w:r w:rsidRPr="0022612D">
        <w:rPr>
          <w:rFonts w:ascii="Calibri" w:hAnsi="Calibri" w:cs="Calibri"/>
          <w:szCs w:val="22"/>
        </w:rPr>
        <w:t>közüzemi szolgáltatóhoz (Nyírtávhő Kft.,</w:t>
      </w:r>
      <w:r w:rsidR="003E3FE4" w:rsidRPr="0022612D">
        <w:rPr>
          <w:rFonts w:ascii="Calibri" w:hAnsi="Calibri" w:cs="Calibri"/>
          <w:szCs w:val="22"/>
        </w:rPr>
        <w:t xml:space="preserve"> Nyí</w:t>
      </w:r>
      <w:r w:rsidR="006455BA" w:rsidRPr="0022612D">
        <w:rPr>
          <w:rFonts w:ascii="Calibri" w:hAnsi="Calibri" w:cs="Calibri"/>
          <w:szCs w:val="22"/>
        </w:rPr>
        <w:t>rségvíz</w:t>
      </w:r>
      <w:r w:rsidR="003F607A" w:rsidRPr="0022612D">
        <w:rPr>
          <w:rFonts w:ascii="Calibri" w:hAnsi="Calibri" w:cs="Calibri"/>
          <w:szCs w:val="22"/>
        </w:rPr>
        <w:t xml:space="preserve"> Zrt., </w:t>
      </w:r>
      <w:proofErr w:type="spellStart"/>
      <w:r w:rsidR="00C401F1">
        <w:rPr>
          <w:rFonts w:ascii="Calibri" w:hAnsi="Calibri" w:cs="Calibri"/>
          <w:szCs w:val="22"/>
        </w:rPr>
        <w:t>EnergoCoop</w:t>
      </w:r>
      <w:proofErr w:type="spellEnd"/>
      <w:r w:rsidR="00C401F1">
        <w:rPr>
          <w:rFonts w:ascii="Calibri" w:hAnsi="Calibri" w:cs="Calibri"/>
          <w:szCs w:val="22"/>
        </w:rPr>
        <w:t xml:space="preserve"> Kft., </w:t>
      </w:r>
      <w:proofErr w:type="spellStart"/>
      <w:r w:rsidR="00C401F1">
        <w:rPr>
          <w:rFonts w:ascii="Calibri" w:hAnsi="Calibri" w:cs="Calibri"/>
          <w:szCs w:val="22"/>
        </w:rPr>
        <w:t>Nyírvv</w:t>
      </w:r>
      <w:proofErr w:type="spellEnd"/>
      <w:r w:rsidR="00C401F1">
        <w:rPr>
          <w:rFonts w:ascii="Calibri" w:hAnsi="Calibri" w:cs="Calibri"/>
          <w:szCs w:val="22"/>
        </w:rPr>
        <w:t xml:space="preserve"> Nonprofit Kft., </w:t>
      </w:r>
      <w:r w:rsidR="004C41E0">
        <w:rPr>
          <w:rFonts w:ascii="Calibri" w:hAnsi="Calibri" w:cs="Calibri"/>
          <w:szCs w:val="22"/>
        </w:rPr>
        <w:t xml:space="preserve">áramszolgáltató felé, gázszolgáltatóhoz, </w:t>
      </w:r>
      <w:r w:rsidR="003F607A" w:rsidRPr="0022612D">
        <w:rPr>
          <w:rFonts w:ascii="Calibri" w:hAnsi="Calibri" w:cs="Calibri"/>
          <w:szCs w:val="22"/>
        </w:rPr>
        <w:t>csatornahasználat, közös</w:t>
      </w:r>
      <w:r w:rsidR="006455BA" w:rsidRPr="0022612D">
        <w:rPr>
          <w:rFonts w:ascii="Calibri" w:hAnsi="Calibri" w:cs="Calibri"/>
          <w:szCs w:val="22"/>
        </w:rPr>
        <w:t xml:space="preserve">költség </w:t>
      </w:r>
      <w:r w:rsidR="003E3FE4" w:rsidRPr="0022612D">
        <w:rPr>
          <w:rFonts w:ascii="Calibri" w:hAnsi="Calibri" w:cs="Calibri"/>
          <w:szCs w:val="22"/>
        </w:rPr>
        <w:t>díjához</w:t>
      </w:r>
      <w:r w:rsidRPr="0022612D">
        <w:rPr>
          <w:rFonts w:ascii="Calibri" w:hAnsi="Calibri" w:cs="Calibri"/>
          <w:szCs w:val="22"/>
        </w:rPr>
        <w:t>),</w:t>
      </w:r>
    </w:p>
    <w:p w14:paraId="0D1917DC" w14:textId="77777777" w:rsidR="002237E9" w:rsidRPr="0022612D" w:rsidRDefault="002237E9" w:rsidP="00E84A05">
      <w:pPr>
        <w:numPr>
          <w:ilvl w:val="0"/>
          <w:numId w:val="7"/>
        </w:numPr>
        <w:jc w:val="both"/>
        <w:rPr>
          <w:rFonts w:ascii="Calibri" w:hAnsi="Calibri" w:cs="Calibri"/>
          <w:szCs w:val="22"/>
        </w:rPr>
      </w:pPr>
      <w:r w:rsidRPr="0022612D">
        <w:rPr>
          <w:rFonts w:ascii="Calibri" w:hAnsi="Calibri" w:cs="Calibri"/>
          <w:szCs w:val="22"/>
        </w:rPr>
        <w:t>bérleti-, albérleti díjhoz,</w:t>
      </w:r>
    </w:p>
    <w:p w14:paraId="16B4FA43" w14:textId="77777777" w:rsidR="005615BF" w:rsidRPr="0022612D" w:rsidRDefault="002237E9" w:rsidP="008A07D3">
      <w:pPr>
        <w:numPr>
          <w:ilvl w:val="0"/>
          <w:numId w:val="7"/>
        </w:numPr>
        <w:jc w:val="both"/>
        <w:rPr>
          <w:rFonts w:ascii="Calibri" w:hAnsi="Calibri" w:cs="Calibri"/>
          <w:szCs w:val="22"/>
        </w:rPr>
      </w:pPr>
      <w:r w:rsidRPr="0022612D">
        <w:rPr>
          <w:rFonts w:ascii="Calibri" w:hAnsi="Calibri" w:cs="Calibri"/>
          <w:szCs w:val="22"/>
        </w:rPr>
        <w:t>v</w:t>
      </w:r>
      <w:r w:rsidR="003E3FE4" w:rsidRPr="0022612D">
        <w:rPr>
          <w:rFonts w:ascii="Calibri" w:hAnsi="Calibri" w:cs="Calibri"/>
          <w:szCs w:val="22"/>
        </w:rPr>
        <w:t>egyes tüzelési mód esetében egy</w:t>
      </w:r>
      <w:r w:rsidRPr="0022612D">
        <w:rPr>
          <w:rFonts w:ascii="Calibri" w:hAnsi="Calibri" w:cs="Calibri"/>
          <w:szCs w:val="22"/>
        </w:rPr>
        <w:t>összegben a fűtési költség mérséklésére.</w:t>
      </w:r>
    </w:p>
    <w:p w14:paraId="37F19DAE" w14:textId="77777777" w:rsidR="003E3FE4" w:rsidRPr="0022612D" w:rsidRDefault="003E3FE4" w:rsidP="00E84A05">
      <w:pPr>
        <w:jc w:val="both"/>
        <w:rPr>
          <w:rFonts w:ascii="Calibri" w:hAnsi="Calibri" w:cs="Calibri"/>
          <w:szCs w:val="22"/>
        </w:rPr>
      </w:pPr>
    </w:p>
    <w:p w14:paraId="4B3ADEAC" w14:textId="77777777" w:rsidR="002237E9" w:rsidRPr="0022612D" w:rsidRDefault="003E3FE4" w:rsidP="00E84A05">
      <w:pPr>
        <w:jc w:val="both"/>
        <w:rPr>
          <w:rFonts w:ascii="Calibri" w:hAnsi="Calibri" w:cs="Calibri"/>
          <w:szCs w:val="22"/>
          <w:u w:val="single"/>
        </w:rPr>
      </w:pPr>
      <w:r w:rsidRPr="0022612D">
        <w:rPr>
          <w:rFonts w:ascii="Calibri" w:hAnsi="Calibri" w:cs="Calibri"/>
          <w:szCs w:val="22"/>
        </w:rPr>
        <w:t>E</w:t>
      </w:r>
      <w:r w:rsidR="002237E9" w:rsidRPr="0022612D">
        <w:rPr>
          <w:rFonts w:ascii="Calibri" w:hAnsi="Calibri" w:cs="Calibri"/>
          <w:szCs w:val="22"/>
          <w:u w:val="single"/>
        </w:rPr>
        <w:t>ljárás menete:</w:t>
      </w:r>
    </w:p>
    <w:p w14:paraId="2C7D4ABF"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Az átvett kérelmet az ügyintéző megvizsgálja és ellenőrzi a jogosultság feltételeinek fennállását.</w:t>
      </w:r>
    </w:p>
    <w:p w14:paraId="5DA94831"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 xml:space="preserve">Amennyiben a kérelem hiányos, úgy az átvételtől számított </w:t>
      </w:r>
      <w:r w:rsidR="008E10C1" w:rsidRPr="0022612D">
        <w:rPr>
          <w:rFonts w:ascii="Calibri" w:hAnsi="Calibri" w:cs="Calibri"/>
          <w:szCs w:val="22"/>
        </w:rPr>
        <w:t xml:space="preserve">8 </w:t>
      </w:r>
      <w:r w:rsidRPr="0022612D">
        <w:rPr>
          <w:rFonts w:ascii="Calibri" w:hAnsi="Calibri" w:cs="Calibri"/>
          <w:szCs w:val="22"/>
        </w:rPr>
        <w:t xml:space="preserve">napon belül a hiányok pontos megjelölésével, a jogkövetkezményekre való figyelmeztetéssel, határidő megadásával végzésben felhívja a kérelmezőt a hiányok pótlására (a hiánypótlásra való felszólítástól az annak teljesítéséig eltelt idő nem számít bele az ügyintézési határidőbe).  </w:t>
      </w:r>
    </w:p>
    <w:p w14:paraId="42437297" w14:textId="77777777" w:rsidR="002237E9" w:rsidRPr="0022612D" w:rsidRDefault="002237E9" w:rsidP="003E3FE4">
      <w:pPr>
        <w:numPr>
          <w:ilvl w:val="0"/>
          <w:numId w:val="8"/>
        </w:numPr>
        <w:jc w:val="both"/>
        <w:rPr>
          <w:rFonts w:ascii="Calibri" w:hAnsi="Calibri" w:cs="Calibri"/>
          <w:szCs w:val="22"/>
        </w:rPr>
      </w:pPr>
      <w:r w:rsidRPr="0022612D">
        <w:rPr>
          <w:rFonts w:ascii="Calibri" w:hAnsi="Calibri" w:cs="Calibri"/>
          <w:szCs w:val="22"/>
        </w:rPr>
        <w:lastRenderedPageBreak/>
        <w:t>Amennyiben a kérelemből megállapítható a jogosultság hiánya, úgy további vizsgálat nélkül elutasítja a hatóság a kérelmet.</w:t>
      </w:r>
    </w:p>
    <w:p w14:paraId="308FEF30"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Ha rendelkezésre áll minden adat és megállapítható a jogosultság, úgy a határozat egy példánya megküldésre kerül a jogosultnak, a közüzemi szolgáltatónak</w:t>
      </w:r>
      <w:r w:rsidR="003E3FE4" w:rsidRPr="0022612D">
        <w:rPr>
          <w:rFonts w:ascii="Calibri" w:hAnsi="Calibri" w:cs="Calibri"/>
          <w:szCs w:val="22"/>
        </w:rPr>
        <w:t>,</w:t>
      </w:r>
      <w:r w:rsidRPr="0022612D">
        <w:rPr>
          <w:rFonts w:ascii="Calibri" w:hAnsi="Calibri" w:cs="Calibri"/>
          <w:szCs w:val="22"/>
        </w:rPr>
        <w:t xml:space="preserve"> valamint a Gazdasági Osztálynak. A megállapított támogatást utólag, minden hónap ötödik napjáig kell utalni a közszolgáltatókhoz. Fűtési támogatás esetén a határozattal vehető fel a </w:t>
      </w:r>
      <w:r w:rsidR="003E3FE4" w:rsidRPr="0022612D">
        <w:rPr>
          <w:rFonts w:ascii="Calibri" w:hAnsi="Calibri" w:cs="Calibri"/>
          <w:szCs w:val="22"/>
        </w:rPr>
        <w:t>Házi P</w:t>
      </w:r>
      <w:r w:rsidRPr="0022612D">
        <w:rPr>
          <w:rFonts w:ascii="Calibri" w:hAnsi="Calibri" w:cs="Calibri"/>
          <w:szCs w:val="22"/>
        </w:rPr>
        <w:t>énztárból a megállapított támogatási összeg.</w:t>
      </w:r>
    </w:p>
    <w:p w14:paraId="1CD7C03C" w14:textId="77777777" w:rsidR="002237E9" w:rsidRPr="0022612D" w:rsidRDefault="002237E9" w:rsidP="00E84A05">
      <w:pPr>
        <w:numPr>
          <w:ilvl w:val="0"/>
          <w:numId w:val="8"/>
        </w:numPr>
        <w:jc w:val="both"/>
        <w:rPr>
          <w:rFonts w:ascii="Calibri" w:hAnsi="Calibri" w:cs="Calibri"/>
          <w:szCs w:val="22"/>
        </w:rPr>
      </w:pPr>
      <w:r w:rsidRPr="0022612D">
        <w:rPr>
          <w:rFonts w:ascii="Calibri" w:hAnsi="Calibri" w:cs="Calibri"/>
          <w:szCs w:val="22"/>
        </w:rPr>
        <w:t xml:space="preserve">A határozat </w:t>
      </w:r>
      <w:r w:rsidR="003F607A" w:rsidRPr="0022612D">
        <w:rPr>
          <w:rFonts w:ascii="Calibri" w:hAnsi="Calibri" w:cs="Calibri"/>
          <w:szCs w:val="22"/>
        </w:rPr>
        <w:t>kézhezvételét</w:t>
      </w:r>
      <w:r w:rsidRPr="0022612D">
        <w:rPr>
          <w:rFonts w:ascii="Calibri" w:hAnsi="Calibri" w:cs="Calibri"/>
          <w:szCs w:val="22"/>
        </w:rPr>
        <w:t xml:space="preserve"> követő 1</w:t>
      </w:r>
      <w:r w:rsidR="006455BA" w:rsidRPr="0022612D">
        <w:rPr>
          <w:rFonts w:ascii="Calibri" w:hAnsi="Calibri" w:cs="Calibri"/>
          <w:szCs w:val="22"/>
        </w:rPr>
        <w:t>6</w:t>
      </w:r>
      <w:r w:rsidRPr="0022612D">
        <w:rPr>
          <w:rFonts w:ascii="Calibri" w:hAnsi="Calibri" w:cs="Calibri"/>
          <w:szCs w:val="22"/>
        </w:rPr>
        <w:t xml:space="preserve">. napon válik a határozat </w:t>
      </w:r>
      <w:r w:rsidR="00C40B99">
        <w:rPr>
          <w:rFonts w:ascii="Calibri" w:hAnsi="Calibri" w:cs="Calibri"/>
          <w:szCs w:val="22"/>
        </w:rPr>
        <w:t>véglegessé</w:t>
      </w:r>
      <w:r w:rsidRPr="0022612D">
        <w:rPr>
          <w:rFonts w:ascii="Calibri" w:hAnsi="Calibri" w:cs="Calibri"/>
          <w:szCs w:val="22"/>
        </w:rPr>
        <w:t>.</w:t>
      </w:r>
    </w:p>
    <w:p w14:paraId="1BF66F54" w14:textId="77777777" w:rsidR="002237E9" w:rsidRPr="0022612D" w:rsidRDefault="002237E9" w:rsidP="00A26A14">
      <w:pPr>
        <w:pStyle w:val="Cmsor3"/>
        <w:numPr>
          <w:ilvl w:val="0"/>
          <w:numId w:val="0"/>
        </w:numPr>
        <w:jc w:val="both"/>
        <w:rPr>
          <w:rFonts w:ascii="Calibri" w:hAnsi="Calibri" w:cs="Calibri"/>
          <w:szCs w:val="22"/>
        </w:rPr>
      </w:pPr>
      <w:bookmarkStart w:id="13" w:name="_Eljáráshoz_szükséges_dokumentumok_45"/>
      <w:bookmarkStart w:id="14" w:name="_Toc262726713"/>
      <w:bookmarkStart w:id="15" w:name="_Toc263001246"/>
      <w:bookmarkEnd w:id="13"/>
      <w:r w:rsidRPr="0022612D">
        <w:rPr>
          <w:rFonts w:ascii="Calibri" w:hAnsi="Calibri" w:cs="Calibri"/>
          <w:szCs w:val="22"/>
        </w:rPr>
        <w:t>Eljáráshoz szükséges dokumentumok</w:t>
      </w:r>
      <w:bookmarkEnd w:id="14"/>
      <w:bookmarkEnd w:id="15"/>
    </w:p>
    <w:p w14:paraId="58199F76" w14:textId="77777777" w:rsidR="00C76C94" w:rsidRPr="003F2C13" w:rsidRDefault="00C76C94" w:rsidP="00D6373B">
      <w:pPr>
        <w:jc w:val="both"/>
        <w:rPr>
          <w:rFonts w:ascii="Calibri" w:hAnsi="Calibri" w:cs="Calibri"/>
          <w:szCs w:val="22"/>
        </w:rPr>
      </w:pPr>
    </w:p>
    <w:p w14:paraId="6A0769AD" w14:textId="77777777" w:rsidR="00D6373B" w:rsidRPr="0022612D" w:rsidRDefault="00D6373B" w:rsidP="00C76C94">
      <w:pPr>
        <w:spacing w:after="0"/>
        <w:jc w:val="both"/>
        <w:rPr>
          <w:rFonts w:ascii="Calibri" w:hAnsi="Calibri" w:cs="Calibri"/>
          <w:szCs w:val="22"/>
        </w:rPr>
      </w:pPr>
      <w:r w:rsidRPr="0022612D">
        <w:rPr>
          <w:rFonts w:ascii="Calibri" w:hAnsi="Calibri" w:cs="Calibri"/>
          <w:szCs w:val="22"/>
        </w:rPr>
        <w:t xml:space="preserve">A </w:t>
      </w:r>
      <w:r w:rsidR="00C76C94" w:rsidRPr="0022612D">
        <w:rPr>
          <w:rFonts w:ascii="Calibri" w:hAnsi="Calibri" w:cs="Calibri"/>
          <w:szCs w:val="22"/>
        </w:rPr>
        <w:t>helyi lakásfenntartási támogatás megállapítására irányuló</w:t>
      </w:r>
      <w:r w:rsidRPr="0022612D">
        <w:rPr>
          <w:rFonts w:ascii="Calibri" w:hAnsi="Calibri" w:cs="Calibri"/>
          <w:szCs w:val="22"/>
        </w:rPr>
        <w:t xml:space="preserve"> kérelmet az arra szolgáló formanyomtatványon kell benyújtani, mely formanyomtatvány beszerezhető a Polgármesteri Hivatal Ügyfélszolgálati Centrumában, valamint elektronikus úton letölthető a Polgármesteri Hivatal honlapjáról.</w:t>
      </w:r>
    </w:p>
    <w:p w14:paraId="396DFCB2"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w:t>
      </w:r>
      <w:r w:rsidR="003D1019" w:rsidRPr="0022612D">
        <w:rPr>
          <w:rFonts w:ascii="Calibri" w:hAnsi="Calibri" w:cs="Calibri"/>
          <w:szCs w:val="22"/>
        </w:rPr>
        <w:t>6</w:t>
      </w:r>
      <w:r w:rsidRPr="0022612D">
        <w:rPr>
          <w:rFonts w:ascii="Calibri" w:hAnsi="Calibri" w:cs="Calibri"/>
          <w:szCs w:val="22"/>
        </w:rPr>
        <w:t>-2</w:t>
      </w:r>
      <w:r w:rsidR="003D1019" w:rsidRPr="0022612D">
        <w:rPr>
          <w:rFonts w:ascii="Calibri" w:hAnsi="Calibri" w:cs="Calibri"/>
          <w:szCs w:val="22"/>
        </w:rPr>
        <w:t>7</w:t>
      </w:r>
      <w:r w:rsidRPr="0022612D">
        <w:rPr>
          <w:rFonts w:ascii="Calibri" w:hAnsi="Calibri" w:cs="Calibri"/>
          <w:szCs w:val="22"/>
        </w:rPr>
        <w:t>. számú ablak</w:t>
      </w:r>
    </w:p>
    <w:p w14:paraId="4B841341"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24E36F3E" w14:textId="77777777" w:rsidR="00D6373B" w:rsidRPr="0022612D" w:rsidRDefault="00D6373B" w:rsidP="00C76C94">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442F7411" w14:textId="77777777" w:rsidR="00D6373B" w:rsidRPr="00D34A67" w:rsidRDefault="00D6373B" w:rsidP="00D34A67">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w:t>
      </w:r>
      <w:r w:rsidR="008510CA" w:rsidRPr="0022612D">
        <w:rPr>
          <w:rFonts w:ascii="Calibri" w:hAnsi="Calibri" w:cs="Calibri"/>
          <w:szCs w:val="22"/>
        </w:rPr>
        <w:t>2</w:t>
      </w:r>
      <w:r w:rsidRPr="0022612D">
        <w:rPr>
          <w:rFonts w:ascii="Calibri" w:hAnsi="Calibri" w:cs="Calibri"/>
          <w:szCs w:val="22"/>
        </w:rPr>
        <w:t>:00</w:t>
      </w:r>
    </w:p>
    <w:p w14:paraId="6B848225" w14:textId="77777777" w:rsidR="006773A7" w:rsidRPr="0022612D" w:rsidRDefault="006773A7" w:rsidP="006773A7">
      <w:pPr>
        <w:jc w:val="both"/>
        <w:rPr>
          <w:rFonts w:ascii="Calibri" w:hAnsi="Calibri" w:cs="Calibri"/>
          <w:b/>
          <w:szCs w:val="22"/>
        </w:rPr>
      </w:pPr>
    </w:p>
    <w:p w14:paraId="5581BAB4" w14:textId="77777777" w:rsidR="006773A7" w:rsidRPr="0022612D" w:rsidRDefault="006773A7" w:rsidP="006773A7">
      <w:pPr>
        <w:jc w:val="both"/>
        <w:rPr>
          <w:rFonts w:ascii="Calibri" w:hAnsi="Calibri" w:cs="Calibri"/>
          <w:b/>
          <w:szCs w:val="22"/>
        </w:rPr>
      </w:pPr>
      <w:r w:rsidRPr="0022612D">
        <w:rPr>
          <w:rFonts w:ascii="Calibri" w:hAnsi="Calibri" w:cs="Calibri"/>
          <w:b/>
          <w:szCs w:val="22"/>
        </w:rPr>
        <w:t xml:space="preserve">A kérelemhez mellékelni kell </w:t>
      </w:r>
      <w:r w:rsidR="00C76C94" w:rsidRPr="0022612D">
        <w:rPr>
          <w:rFonts w:ascii="Calibri" w:hAnsi="Calibri" w:cs="Calibri"/>
          <w:szCs w:val="22"/>
        </w:rPr>
        <w:t>a kérelmező és vele egy háztartásban élők</w:t>
      </w:r>
      <w:r w:rsidRPr="0022612D">
        <w:rPr>
          <w:rFonts w:ascii="Calibri" w:hAnsi="Calibri" w:cs="Calibri"/>
          <w:szCs w:val="22"/>
        </w:rPr>
        <w:t xml:space="preserve">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6CE46F91" w14:textId="4037027E"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w:t>
      </w:r>
      <w:r w:rsidR="008F1681">
        <w:rPr>
          <w:rFonts w:ascii="Calibri" w:hAnsi="Calibri" w:cs="Calibri"/>
          <w:szCs w:val="22"/>
        </w:rPr>
        <w:t>Nyugdíjfolyósító</w:t>
      </w:r>
      <w:r w:rsidRPr="0022612D">
        <w:rPr>
          <w:rFonts w:ascii="Calibri" w:hAnsi="Calibri" w:cs="Calibri"/>
          <w:szCs w:val="22"/>
        </w:rPr>
        <w:t xml:space="preserve">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12990843" w14:textId="77777777" w:rsidR="007C1266" w:rsidRDefault="007C1266" w:rsidP="006773A7">
      <w:pPr>
        <w:numPr>
          <w:ilvl w:val="0"/>
          <w:numId w:val="9"/>
        </w:numPr>
        <w:jc w:val="both"/>
        <w:rPr>
          <w:rFonts w:ascii="Calibri" w:hAnsi="Calibri" w:cs="Calibri"/>
          <w:szCs w:val="22"/>
        </w:rPr>
      </w:pPr>
      <w:r w:rsidRPr="00B84EC1">
        <w:rPr>
          <w:rFonts w:ascii="Calibri" w:hAnsi="Calibri" w:cs="Calibri"/>
          <w:b/>
          <w:bCs/>
          <w:szCs w:val="22"/>
        </w:rPr>
        <w:t>foglalkoztatotti jogviszony esetén</w:t>
      </w:r>
      <w:r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Pr>
          <w:rFonts w:ascii="Calibri" w:hAnsi="Calibri" w:cs="Calibri"/>
          <w:szCs w:val="22"/>
        </w:rPr>
        <w:t xml:space="preserve">; </w:t>
      </w:r>
      <w:r w:rsidRPr="007C1266">
        <w:rPr>
          <w:rFonts w:ascii="Calibri" w:hAnsi="Calibri" w:cs="Calibri"/>
          <w:b/>
          <w:bCs/>
          <w:szCs w:val="22"/>
        </w:rPr>
        <w:t>vállalkozók, illetve őstermelők esetén</w:t>
      </w:r>
      <w:r>
        <w:rPr>
          <w:rFonts w:ascii="Calibri" w:hAnsi="Calibri" w:cs="Calibri"/>
          <w:szCs w:val="22"/>
        </w:rPr>
        <w:t xml:space="preserve"> </w:t>
      </w:r>
      <w:r w:rsidRPr="0022612D">
        <w:rPr>
          <w:rFonts w:ascii="Calibri" w:hAnsi="Calibri" w:cs="Calibri"/>
          <w:szCs w:val="22"/>
        </w:rPr>
        <w:t>a lezárt gazdasági évre vonatkozóan NAV által kiadott jövedelem-igazolás;</w:t>
      </w:r>
      <w:r>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p>
    <w:p w14:paraId="13DEAC1D"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003F607A" w:rsidRPr="0022612D">
        <w:rPr>
          <w:rFonts w:ascii="Calibri" w:hAnsi="Calibri" w:cs="Calibri"/>
          <w:b/>
          <w:szCs w:val="22"/>
        </w:rPr>
        <w:t>az állami foglalkoztatási szerv</w:t>
      </w:r>
      <w:r w:rsidRPr="0022612D">
        <w:rPr>
          <w:rFonts w:ascii="Calibri" w:hAnsi="Calibri" w:cs="Calibri"/>
          <w:b/>
          <w:szCs w:val="22"/>
        </w:rPr>
        <w:t xml:space="preserve">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w:t>
      </w:r>
      <w:r w:rsidR="00E2033F" w:rsidRPr="0022612D">
        <w:rPr>
          <w:rFonts w:ascii="Calibri" w:hAnsi="Calibri" w:cs="Calibri"/>
          <w:szCs w:val="22"/>
        </w:rPr>
        <w:t>, amennyiben családi adókedvezményt érvényesít, annak összegét is fel kell tüntetni az igazoláson</w:t>
      </w:r>
      <w:r w:rsidRPr="0022612D">
        <w:rPr>
          <w:rFonts w:ascii="Calibri" w:hAnsi="Calibri" w:cs="Calibri"/>
          <w:szCs w:val="22"/>
        </w:rPr>
        <w:t>;</w:t>
      </w:r>
    </w:p>
    <w:p w14:paraId="607D89BC" w14:textId="77777777" w:rsidR="006773A7" w:rsidRPr="00B84EC1" w:rsidRDefault="008510CA" w:rsidP="00B84EC1">
      <w:pPr>
        <w:numPr>
          <w:ilvl w:val="0"/>
          <w:numId w:val="9"/>
        </w:numPr>
        <w:jc w:val="both"/>
        <w:rPr>
          <w:rFonts w:ascii="Calibri" w:hAnsi="Calibri" w:cs="Calibri"/>
          <w:szCs w:val="22"/>
        </w:rPr>
      </w:pPr>
      <w:r w:rsidRPr="0022612D">
        <w:rPr>
          <w:rFonts w:ascii="Calibri" w:hAnsi="Calibri" w:cs="Calibri"/>
          <w:szCs w:val="22"/>
        </w:rPr>
        <w:t xml:space="preserve">azon kérelmezők, akik </w:t>
      </w:r>
      <w:r w:rsidR="00E2033F" w:rsidRPr="0022612D">
        <w:rPr>
          <w:rFonts w:ascii="Calibri" w:hAnsi="Calibri" w:cs="Calibri"/>
          <w:szCs w:val="22"/>
        </w:rPr>
        <w:t xml:space="preserve">65. életévüket vagy a </w:t>
      </w:r>
      <w:r w:rsidR="00A33DBA" w:rsidRPr="0022612D">
        <w:rPr>
          <w:rFonts w:ascii="Calibri" w:hAnsi="Calibri" w:cs="Calibri"/>
          <w:szCs w:val="22"/>
        </w:rPr>
        <w:t xml:space="preserve">rájuk irányuló nyugdíjkorhatárt nem töltötték e és </w:t>
      </w:r>
      <w:r w:rsidRPr="0022612D">
        <w:rPr>
          <w:rFonts w:ascii="Calibri" w:hAnsi="Calibri" w:cs="Calibri"/>
          <w:b/>
          <w:szCs w:val="22"/>
        </w:rPr>
        <w:t>állástalanok</w:t>
      </w:r>
      <w:r w:rsidR="003F607A" w:rsidRPr="0022612D">
        <w:rPr>
          <w:rFonts w:ascii="Calibri" w:hAnsi="Calibri" w:cs="Calibri"/>
          <w:szCs w:val="22"/>
        </w:rPr>
        <w:t xml:space="preserve">, az állami foglalkoztatási szerv </w:t>
      </w:r>
      <w:r w:rsidRPr="0022612D">
        <w:rPr>
          <w:rFonts w:ascii="Calibri" w:hAnsi="Calibri" w:cs="Calibri"/>
          <w:szCs w:val="22"/>
        </w:rPr>
        <w:t>által kiállított hatósági bizonyítványt kell benyújtaniuk arról, hogy az álláskeresők nyilvántartásában szerepelne</w:t>
      </w:r>
      <w:r w:rsidR="00472D20" w:rsidRPr="0022612D">
        <w:rPr>
          <w:rFonts w:ascii="Calibri" w:hAnsi="Calibri" w:cs="Calibri"/>
          <w:szCs w:val="22"/>
        </w:rPr>
        <w:t>k-e, vagy az álláskeresők kiskönyvének egyszerű másolata a jelentkezés várható időpontjáról</w:t>
      </w:r>
      <w:r w:rsidRPr="0022612D">
        <w:rPr>
          <w:rFonts w:ascii="Calibri" w:hAnsi="Calibri" w:cs="Calibri"/>
          <w:szCs w:val="22"/>
        </w:rPr>
        <w:t>;</w:t>
      </w:r>
    </w:p>
    <w:p w14:paraId="4B19C9C9"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375F11B7"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lastRenderedPageBreak/>
        <w:t xml:space="preserve">- </w:t>
      </w: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55377052"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6AA1FD3B" w14:textId="77777777" w:rsidR="00943794" w:rsidRPr="00A577AA" w:rsidRDefault="00943794" w:rsidP="00943794">
      <w:pPr>
        <w:numPr>
          <w:ilvl w:val="0"/>
          <w:numId w:val="9"/>
        </w:numPr>
        <w:jc w:val="both"/>
        <w:rPr>
          <w:rFonts w:ascii="Calibri" w:hAnsi="Calibri" w:cs="Calibri"/>
          <w:szCs w:val="22"/>
        </w:rPr>
      </w:pPr>
      <w:r w:rsidRPr="00A577AA">
        <w:rPr>
          <w:rFonts w:ascii="Calibri" w:hAnsi="Calibri" w:cs="Calibri"/>
          <w:szCs w:val="22"/>
        </w:rPr>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17AF16A2" w14:textId="1B911346"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33040418" w14:textId="77777777" w:rsidR="003F2C13" w:rsidRDefault="006773A7" w:rsidP="003F2C13">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3C1DCBE2" w14:textId="77777777" w:rsidR="00043F01" w:rsidRDefault="00043F01" w:rsidP="00043F01">
      <w:pPr>
        <w:numPr>
          <w:ilvl w:val="0"/>
          <w:numId w:val="9"/>
        </w:numPr>
        <w:jc w:val="both"/>
        <w:rPr>
          <w:rFonts w:ascii="Calibri" w:hAnsi="Calibri" w:cs="Arial"/>
          <w:bCs/>
          <w:kern w:val="0"/>
          <w:szCs w:val="22"/>
        </w:rPr>
      </w:pPr>
      <w:r>
        <w:rPr>
          <w:rFonts w:ascii="Calibri" w:hAnsi="Calibri"/>
          <w:b/>
          <w:szCs w:val="22"/>
        </w:rPr>
        <w:t>fogyatékkal élő személy esetén:</w:t>
      </w:r>
    </w:p>
    <w:p w14:paraId="5E237BA9" w14:textId="77777777" w:rsid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124BE514" w14:textId="77777777" w:rsidR="003F2C13" w:rsidRPr="00043F01" w:rsidRDefault="00043F01" w:rsidP="00043F01">
      <w:pPr>
        <w:ind w:left="72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049FEC36" w14:textId="77777777" w:rsidR="006773A7" w:rsidRPr="0022612D" w:rsidRDefault="006773A7" w:rsidP="003F2C13">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06359316"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szCs w:val="22"/>
        </w:rPr>
        <w:t>- csatolni szükséges továbbá a vagyonnyilatkozatot,</w:t>
      </w:r>
    </w:p>
    <w:p w14:paraId="505860B3"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a lakásban tartózkodásának jogcíméről (pl.: bérleti szerződés</w:t>
      </w:r>
      <w:r w:rsidR="000921AA" w:rsidRPr="0022612D">
        <w:rPr>
          <w:rFonts w:ascii="Calibri" w:hAnsi="Calibri" w:cs="Calibri"/>
          <w:szCs w:val="22"/>
        </w:rPr>
        <w:t xml:space="preserve">, </w:t>
      </w:r>
      <w:r w:rsidR="00EF188D" w:rsidRPr="0022612D">
        <w:rPr>
          <w:rFonts w:ascii="Calibri" w:hAnsi="Calibri" w:cs="Calibri"/>
          <w:szCs w:val="22"/>
        </w:rPr>
        <w:t xml:space="preserve">lakáshasználatba vételi engedély, adásvételi </w:t>
      </w:r>
      <w:proofErr w:type="gramStart"/>
      <w:r w:rsidR="00EF188D" w:rsidRPr="0022612D">
        <w:rPr>
          <w:rFonts w:ascii="Calibri" w:hAnsi="Calibri" w:cs="Calibri"/>
          <w:szCs w:val="22"/>
        </w:rPr>
        <w:t>szerződés,</w:t>
      </w:r>
      <w:proofErr w:type="gramEnd"/>
      <w:r w:rsidR="00EF188D" w:rsidRPr="0022612D">
        <w:rPr>
          <w:rFonts w:ascii="Calibri" w:hAnsi="Calibri" w:cs="Calibri"/>
          <w:szCs w:val="22"/>
        </w:rPr>
        <w:t xml:space="preserve"> stb.</w:t>
      </w:r>
      <w:r w:rsidRPr="0022612D">
        <w:rPr>
          <w:rFonts w:ascii="Calibri" w:hAnsi="Calibri" w:cs="Calibri"/>
          <w:szCs w:val="22"/>
        </w:rPr>
        <w:t>),</w:t>
      </w:r>
    </w:p>
    <w:p w14:paraId="69828539" w14:textId="77777777" w:rsidR="006773A7" w:rsidRPr="0022612D" w:rsidRDefault="006773A7" w:rsidP="006773A7">
      <w:pPr>
        <w:numPr>
          <w:ilvl w:val="0"/>
          <w:numId w:val="9"/>
        </w:numPr>
        <w:ind w:right="-18"/>
        <w:jc w:val="both"/>
        <w:rPr>
          <w:rFonts w:ascii="Calibri" w:hAnsi="Calibri" w:cs="Calibri"/>
          <w:szCs w:val="22"/>
        </w:rPr>
      </w:pPr>
      <w:r w:rsidRPr="0022612D">
        <w:rPr>
          <w:rFonts w:ascii="Calibri" w:hAnsi="Calibri" w:cs="Calibri"/>
          <w:szCs w:val="22"/>
        </w:rPr>
        <w:t xml:space="preserve">- bérelt lakás esetén az albérleti/bérleti szerződés egyszerű másolatát kell csatolni, azzal, hogy </w:t>
      </w:r>
      <w:r w:rsidR="00F5175E" w:rsidRPr="0022612D">
        <w:rPr>
          <w:rFonts w:ascii="Calibri" w:hAnsi="Calibri" w:cs="Calibri"/>
          <w:szCs w:val="22"/>
        </w:rPr>
        <w:t>annak érvényességét a tulajdonosnak igazolnia kell, mely igazolás a kérelem benyújtását megelőző 30 napnál nem lehet régebbi, valamint</w:t>
      </w:r>
    </w:p>
    <w:p w14:paraId="4F3DBF83" w14:textId="77777777" w:rsidR="006773A7" w:rsidRPr="0022612D" w:rsidRDefault="006773A7" w:rsidP="006773A7">
      <w:pPr>
        <w:numPr>
          <w:ilvl w:val="0"/>
          <w:numId w:val="9"/>
        </w:numPr>
        <w:ind w:right="-18"/>
        <w:jc w:val="both"/>
        <w:rPr>
          <w:rFonts w:ascii="Calibri" w:hAnsi="Calibri" w:cs="Calibri"/>
          <w:iCs/>
          <w:szCs w:val="22"/>
        </w:rPr>
      </w:pPr>
      <w:bookmarkStart w:id="16" w:name="pr165"/>
      <w:bookmarkEnd w:id="16"/>
      <w:r w:rsidRPr="0022612D">
        <w:rPr>
          <w:rFonts w:ascii="Calibri" w:hAnsi="Calibri" w:cs="Calibri"/>
          <w:iCs/>
          <w:szCs w:val="22"/>
        </w:rPr>
        <w:t xml:space="preserve">- </w:t>
      </w:r>
      <w:r w:rsidRPr="0022612D">
        <w:rPr>
          <w:rFonts w:ascii="Calibri" w:hAnsi="Calibri" w:cs="Calibri"/>
          <w:szCs w:val="22"/>
        </w:rPr>
        <w:t xml:space="preserve">a természetbeni szociális ellátásként nyújtott ellátás esetén az általa igénybe vett szolgáltatásról a szolgáltató általi azonosításához szükséges adatot a jogosult által az előző hónapban fizetendő </w:t>
      </w:r>
      <w:r w:rsidRPr="0022612D">
        <w:rPr>
          <w:rFonts w:ascii="Calibri" w:hAnsi="Calibri" w:cs="Calibri"/>
          <w:iCs/>
          <w:szCs w:val="22"/>
        </w:rPr>
        <w:t>közüzemi elszámoló lapok</w:t>
      </w:r>
      <w:r w:rsidR="00EF188D" w:rsidRPr="0022612D">
        <w:rPr>
          <w:rFonts w:ascii="Calibri" w:hAnsi="Calibri" w:cs="Calibri"/>
          <w:iCs/>
          <w:szCs w:val="22"/>
        </w:rPr>
        <w:t>/számlarészletezők</w:t>
      </w:r>
      <w:r w:rsidRPr="0022612D">
        <w:rPr>
          <w:rFonts w:ascii="Calibri" w:hAnsi="Calibri" w:cs="Calibri"/>
          <w:iCs/>
          <w:szCs w:val="22"/>
        </w:rPr>
        <w:t xml:space="preserve"> fénymásolatával, ennek hiányában a közüzemi szolgáltató által kiadott hivatalos igazolással kell igazolni.</w:t>
      </w:r>
    </w:p>
    <w:p w14:paraId="0EE8DC56" w14:textId="77777777" w:rsidR="005E5133" w:rsidRPr="0022612D" w:rsidRDefault="005E5133" w:rsidP="005E5133">
      <w:pPr>
        <w:ind w:left="720" w:right="-18"/>
        <w:jc w:val="both"/>
        <w:rPr>
          <w:rFonts w:ascii="Calibri" w:hAnsi="Calibri" w:cs="Calibri"/>
          <w:iCs/>
          <w:szCs w:val="22"/>
        </w:rPr>
      </w:pPr>
      <w:r w:rsidRPr="0022612D">
        <w:rPr>
          <w:rFonts w:ascii="Calibri" w:hAnsi="Calibri" w:cs="Calibri"/>
          <w:iCs/>
          <w:szCs w:val="22"/>
        </w:rPr>
        <w:t xml:space="preserve">Ha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és a közüzemi szolgáltatóval szerződésben álló személy nem azonos, a megállapított ellátás összegének közüzemi szolgáltató által történő jóváírása céljából az adott közüzemnél a fogyasztó adatait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adataira kell módosítani.</w:t>
      </w:r>
    </w:p>
    <w:p w14:paraId="16597742" w14:textId="77777777" w:rsidR="006773A7" w:rsidRPr="0022612D" w:rsidRDefault="006773A7" w:rsidP="006773A7">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gépjármű esetén</w:t>
      </w:r>
      <w:r w:rsidRPr="0022612D">
        <w:rPr>
          <w:rFonts w:ascii="Calibri" w:hAnsi="Calibri" w:cs="Calibri"/>
          <w:szCs w:val="22"/>
        </w:rPr>
        <w:t xml:space="preserve"> forgalmi engedély fénymásolatát, amennyiben lízingelt az erről szóló szerződés fénymásolatát</w:t>
      </w:r>
    </w:p>
    <w:p w14:paraId="0140D24E" w14:textId="77777777" w:rsidR="006773A7" w:rsidRPr="0022612D" w:rsidRDefault="006773A7" w:rsidP="006773A7">
      <w:pPr>
        <w:spacing w:after="0"/>
        <w:jc w:val="both"/>
        <w:rPr>
          <w:rFonts w:ascii="Calibri" w:hAnsi="Calibri" w:cs="Calibri"/>
          <w:szCs w:val="22"/>
        </w:rPr>
      </w:pPr>
    </w:p>
    <w:p w14:paraId="2ED0BE13" w14:textId="77777777" w:rsidR="006773A7" w:rsidRPr="0022612D" w:rsidRDefault="006773A7" w:rsidP="006773A7">
      <w:pPr>
        <w:spacing w:after="0"/>
        <w:jc w:val="both"/>
        <w:rPr>
          <w:rFonts w:ascii="Calibri" w:hAnsi="Calibri" w:cs="Calibri"/>
          <w:b/>
          <w:szCs w:val="22"/>
        </w:rPr>
      </w:pPr>
      <w:r w:rsidRPr="0022612D">
        <w:rPr>
          <w:rFonts w:ascii="Calibri" w:hAnsi="Calibri" w:cs="Calibri"/>
          <w:b/>
          <w:szCs w:val="22"/>
        </w:rPr>
        <w:t>Kérjük, hogy a pontos adategyeztetés érdekében a kérelmező személyi igazolványát/lakcímkártyáját/TAJ kártyáját (vagy annak másolatát) bemutatni szíveskedjenek!</w:t>
      </w:r>
    </w:p>
    <w:p w14:paraId="19189A2D" w14:textId="77777777" w:rsidR="002237E9" w:rsidRPr="003F2C13" w:rsidRDefault="002237E9" w:rsidP="00E84A05">
      <w:pPr>
        <w:pStyle w:val="Standard"/>
        <w:jc w:val="both"/>
        <w:rPr>
          <w:rFonts w:ascii="Calibri" w:hAnsi="Calibri" w:cs="Calibri"/>
          <w:sz w:val="22"/>
          <w:szCs w:val="22"/>
        </w:rPr>
      </w:pPr>
    </w:p>
    <w:p w14:paraId="5FDF62F6" w14:textId="77777777" w:rsidR="002237E9" w:rsidRPr="0022612D" w:rsidRDefault="002237E9" w:rsidP="00E84A05">
      <w:pPr>
        <w:jc w:val="both"/>
        <w:rPr>
          <w:rFonts w:ascii="Calibri" w:hAnsi="Calibri" w:cs="Calibri"/>
          <w:szCs w:val="22"/>
        </w:rPr>
      </w:pPr>
      <w:r w:rsidRPr="0022612D">
        <w:rPr>
          <w:rFonts w:ascii="Calibri" w:hAnsi="Calibri" w:cs="Calibri"/>
          <w:szCs w:val="22"/>
        </w:rPr>
        <w:t xml:space="preserve"> A jövedelemszámításnál figyelmen kívül kell hagyni:</w:t>
      </w:r>
    </w:p>
    <w:p w14:paraId="17E458D0"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a kérelem benyújtását megelőzően megszűnt havi rendszeres jövedelmet,</w:t>
      </w:r>
    </w:p>
    <w:p w14:paraId="2E2FF2D7"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0083DC54" w14:textId="77777777" w:rsidR="002237E9" w:rsidRPr="0022612D" w:rsidRDefault="002237E9" w:rsidP="00E84A05">
      <w:pPr>
        <w:numPr>
          <w:ilvl w:val="0"/>
          <w:numId w:val="10"/>
        </w:numPr>
        <w:jc w:val="both"/>
        <w:rPr>
          <w:rFonts w:ascii="Calibri" w:hAnsi="Calibri" w:cs="Calibri"/>
          <w:szCs w:val="22"/>
        </w:rPr>
      </w:pPr>
      <w:r w:rsidRPr="0022612D">
        <w:rPr>
          <w:rFonts w:ascii="Calibri" w:hAnsi="Calibri" w:cs="Calibri"/>
          <w:szCs w:val="22"/>
        </w:rPr>
        <w:t xml:space="preserve">közfoglalkoztatásból származó havi jövedelemnek </w:t>
      </w:r>
      <w:r w:rsidR="003E4F6C">
        <w:rPr>
          <w:rFonts w:ascii="Calibri" w:hAnsi="Calibri" w:cs="Calibri"/>
          <w:szCs w:val="22"/>
        </w:rPr>
        <w:t>a szociális vetítési alap</w:t>
      </w:r>
      <w:r w:rsidRPr="0022612D">
        <w:rPr>
          <w:rFonts w:ascii="Calibri" w:hAnsi="Calibri" w:cs="Calibri"/>
          <w:szCs w:val="22"/>
        </w:rPr>
        <w:t xml:space="preserve"> összegét meghaladó részét.</w:t>
      </w:r>
    </w:p>
    <w:p w14:paraId="5DA83B29" w14:textId="77777777" w:rsidR="002237E9" w:rsidRPr="0022612D" w:rsidRDefault="002237E9" w:rsidP="00E84A05">
      <w:pPr>
        <w:jc w:val="both"/>
        <w:rPr>
          <w:rFonts w:ascii="Calibri" w:hAnsi="Calibri" w:cs="Calibri"/>
          <w:szCs w:val="22"/>
        </w:rPr>
      </w:pPr>
      <w:r w:rsidRPr="0022612D">
        <w:rPr>
          <w:rFonts w:ascii="Calibri" w:hAnsi="Calibri" w:cs="Calibri"/>
          <w:szCs w:val="22"/>
        </w:rPr>
        <w:t>Jövedelemszámításnál a fizetett tartásdíj összegével csökkenthető az összjövedelem.</w:t>
      </w:r>
    </w:p>
    <w:p w14:paraId="19F27A07" w14:textId="77777777" w:rsidR="006773A7" w:rsidRPr="0022612D" w:rsidRDefault="006773A7" w:rsidP="00E84A05">
      <w:pPr>
        <w:jc w:val="both"/>
        <w:rPr>
          <w:rFonts w:ascii="Calibri" w:hAnsi="Calibri" w:cs="Calibri"/>
          <w:b/>
          <w:szCs w:val="22"/>
        </w:rPr>
      </w:pPr>
    </w:p>
    <w:p w14:paraId="06400D3A" w14:textId="77777777" w:rsidR="002237E9" w:rsidRPr="0022612D" w:rsidRDefault="002237E9" w:rsidP="00E84A05">
      <w:pPr>
        <w:jc w:val="both"/>
        <w:rPr>
          <w:rFonts w:ascii="Calibri" w:hAnsi="Calibri" w:cs="Calibri"/>
          <w:b/>
          <w:szCs w:val="22"/>
        </w:rPr>
      </w:pPr>
      <w:r w:rsidRPr="0022612D">
        <w:rPr>
          <w:rFonts w:ascii="Calibri" w:hAnsi="Calibri" w:cs="Calibri"/>
          <w:b/>
          <w:szCs w:val="22"/>
        </w:rPr>
        <w:t xml:space="preserve">Az ellátásban részesülő a jogosultság feltételeit érintő lényeges tények, körülmények megváltozásáról 15 </w:t>
      </w:r>
      <w:r w:rsidR="00A26A14" w:rsidRPr="0022612D">
        <w:rPr>
          <w:rFonts w:ascii="Calibri" w:hAnsi="Calibri" w:cs="Calibri"/>
          <w:b/>
          <w:szCs w:val="22"/>
        </w:rPr>
        <w:t>napon belül köteles értesíteni Nyíregyháza Megyei Jogú Város Polgármesteri Hivatal</w:t>
      </w:r>
      <w:r w:rsidRPr="0022612D">
        <w:rPr>
          <w:rFonts w:ascii="Calibri" w:hAnsi="Calibri" w:cs="Calibri"/>
          <w:b/>
          <w:szCs w:val="22"/>
        </w:rPr>
        <w:t xml:space="preserve"> Szociális </w:t>
      </w:r>
      <w:r w:rsidR="00A26A14" w:rsidRPr="0022612D">
        <w:rPr>
          <w:rFonts w:ascii="Calibri" w:hAnsi="Calibri" w:cs="Calibri"/>
          <w:b/>
          <w:szCs w:val="22"/>
        </w:rPr>
        <w:t xml:space="preserve">és Köznevelési </w:t>
      </w:r>
      <w:r w:rsidRPr="0022612D">
        <w:rPr>
          <w:rFonts w:ascii="Calibri" w:hAnsi="Calibri" w:cs="Calibri"/>
          <w:b/>
          <w:szCs w:val="22"/>
        </w:rPr>
        <w:t>Osztályt. A változásról „változás</w:t>
      </w:r>
      <w:r w:rsidR="00F47DAC" w:rsidRPr="0022612D">
        <w:rPr>
          <w:rFonts w:ascii="Calibri" w:hAnsi="Calibri" w:cs="Calibri"/>
          <w:b/>
          <w:szCs w:val="22"/>
        </w:rPr>
        <w:t xml:space="preserve"> </w:t>
      </w:r>
      <w:r w:rsidRPr="0022612D">
        <w:rPr>
          <w:rFonts w:ascii="Calibri" w:hAnsi="Calibri" w:cs="Calibri"/>
          <w:b/>
          <w:szCs w:val="22"/>
        </w:rPr>
        <w:t>bejelentő” nyilatkozat kitöltése szükséges.</w:t>
      </w:r>
    </w:p>
    <w:p w14:paraId="624823C3" w14:textId="77777777" w:rsidR="002237E9" w:rsidRPr="0022612D" w:rsidRDefault="002237E9" w:rsidP="00A26A14">
      <w:pPr>
        <w:pStyle w:val="Cmsor3"/>
        <w:numPr>
          <w:ilvl w:val="0"/>
          <w:numId w:val="0"/>
        </w:numPr>
        <w:jc w:val="both"/>
        <w:rPr>
          <w:rFonts w:ascii="Calibri" w:hAnsi="Calibri" w:cs="Calibri"/>
          <w:szCs w:val="22"/>
        </w:rPr>
      </w:pPr>
      <w:bookmarkStart w:id="17" w:name="_Eljárási_illetékek_25"/>
      <w:bookmarkStart w:id="18" w:name="_Toc262726714"/>
      <w:bookmarkStart w:id="19" w:name="_Toc263001247"/>
      <w:bookmarkEnd w:id="17"/>
      <w:r w:rsidRPr="0022612D">
        <w:rPr>
          <w:rFonts w:ascii="Calibri" w:hAnsi="Calibri" w:cs="Calibri"/>
          <w:szCs w:val="22"/>
        </w:rPr>
        <w:t>Eljárási illetékek</w:t>
      </w:r>
      <w:bookmarkEnd w:id="18"/>
      <w:bookmarkEnd w:id="19"/>
    </w:p>
    <w:p w14:paraId="0490EACD" w14:textId="77777777" w:rsidR="002237E9" w:rsidRPr="0022612D" w:rsidRDefault="002237E9" w:rsidP="00E84A05">
      <w:pPr>
        <w:jc w:val="both"/>
        <w:rPr>
          <w:rFonts w:ascii="Calibri" w:hAnsi="Calibri" w:cs="Calibri"/>
          <w:szCs w:val="22"/>
        </w:rPr>
      </w:pPr>
      <w:r w:rsidRPr="0022612D">
        <w:rPr>
          <w:rFonts w:ascii="Calibri" w:hAnsi="Calibri" w:cs="Calibri"/>
          <w:szCs w:val="22"/>
        </w:rPr>
        <w:t>Az eljárás illeték- és költségmentes.</w:t>
      </w:r>
    </w:p>
    <w:p w14:paraId="468C70B8" w14:textId="77777777" w:rsidR="002237E9" w:rsidRPr="0022612D" w:rsidRDefault="002237E9" w:rsidP="00A26A14">
      <w:pPr>
        <w:pStyle w:val="Cmsor3"/>
        <w:numPr>
          <w:ilvl w:val="0"/>
          <w:numId w:val="0"/>
        </w:numPr>
        <w:jc w:val="both"/>
        <w:rPr>
          <w:rFonts w:ascii="Calibri" w:hAnsi="Calibri" w:cs="Calibri"/>
          <w:szCs w:val="22"/>
        </w:rPr>
      </w:pPr>
      <w:bookmarkStart w:id="20" w:name="_Ügyintézési_határidő_46"/>
      <w:bookmarkStart w:id="21" w:name="_Toc262726715"/>
      <w:bookmarkStart w:id="22" w:name="_Toc263001248"/>
      <w:bookmarkEnd w:id="20"/>
      <w:r w:rsidRPr="0022612D">
        <w:rPr>
          <w:rFonts w:ascii="Calibri" w:hAnsi="Calibri" w:cs="Calibri"/>
          <w:szCs w:val="22"/>
        </w:rPr>
        <w:t>Ügyintézési határidő</w:t>
      </w:r>
      <w:bookmarkEnd w:id="21"/>
      <w:bookmarkEnd w:id="22"/>
    </w:p>
    <w:p w14:paraId="14CD302B" w14:textId="77777777" w:rsidR="002237E9" w:rsidRPr="0022612D" w:rsidRDefault="002237E9" w:rsidP="00E84A05">
      <w:pPr>
        <w:jc w:val="both"/>
        <w:rPr>
          <w:rFonts w:ascii="Calibri" w:hAnsi="Calibri" w:cs="Calibri"/>
          <w:szCs w:val="22"/>
        </w:rPr>
      </w:pPr>
      <w:r w:rsidRPr="0022612D">
        <w:rPr>
          <w:rFonts w:ascii="Calibri" w:hAnsi="Calibri" w:cs="Calibri"/>
          <w:szCs w:val="22"/>
        </w:rPr>
        <w:t>Ké</w:t>
      </w:r>
      <w:r w:rsidR="00A26A14" w:rsidRPr="0022612D">
        <w:rPr>
          <w:rFonts w:ascii="Calibri" w:hAnsi="Calibri" w:cs="Calibri"/>
          <w:szCs w:val="22"/>
        </w:rPr>
        <w:t xml:space="preserve">relem benyújtásától számított </w:t>
      </w:r>
      <w:r w:rsidR="002C2C08" w:rsidRPr="0022612D">
        <w:rPr>
          <w:rFonts w:ascii="Calibri" w:hAnsi="Calibri" w:cs="Calibri"/>
          <w:szCs w:val="22"/>
        </w:rPr>
        <w:t>8 nap és 60</w:t>
      </w:r>
      <w:r w:rsidRPr="0022612D">
        <w:rPr>
          <w:rFonts w:ascii="Calibri" w:hAnsi="Calibri" w:cs="Calibri"/>
          <w:szCs w:val="22"/>
        </w:rPr>
        <w:t xml:space="preserve"> nap.</w:t>
      </w:r>
      <w:bookmarkStart w:id="23" w:name="_Ügyindítás_helye_25"/>
      <w:bookmarkEnd w:id="23"/>
    </w:p>
    <w:p w14:paraId="1EBD95A0" w14:textId="77777777" w:rsidR="00A30864" w:rsidRPr="009F5441" w:rsidRDefault="00A30864" w:rsidP="00A30864">
      <w:pPr>
        <w:pStyle w:val="Cmsor3"/>
        <w:numPr>
          <w:ilvl w:val="0"/>
          <w:numId w:val="0"/>
        </w:numPr>
        <w:jc w:val="both"/>
        <w:rPr>
          <w:rFonts w:ascii="Calibri" w:hAnsi="Calibri" w:cs="Calibri"/>
          <w:szCs w:val="22"/>
        </w:rPr>
      </w:pPr>
      <w:r w:rsidRPr="009F5441">
        <w:rPr>
          <w:rFonts w:ascii="Calibri" w:hAnsi="Calibri" w:cs="Calibri"/>
          <w:szCs w:val="22"/>
        </w:rPr>
        <w:t>Ügyindítás helye</w:t>
      </w:r>
    </w:p>
    <w:p w14:paraId="6A21D0D9" w14:textId="77777777" w:rsidR="002237E9" w:rsidRPr="003F2C13" w:rsidRDefault="00A30864" w:rsidP="00A30864">
      <w:pPr>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2E55F7BD" w14:textId="77777777" w:rsidR="002237E9" w:rsidRPr="0022612D" w:rsidRDefault="002237E9" w:rsidP="00A26A14">
      <w:pPr>
        <w:pStyle w:val="Cmsor3"/>
        <w:numPr>
          <w:ilvl w:val="0"/>
          <w:numId w:val="0"/>
        </w:numPr>
        <w:jc w:val="both"/>
        <w:rPr>
          <w:rFonts w:ascii="Calibri" w:hAnsi="Calibri" w:cs="Calibri"/>
          <w:szCs w:val="22"/>
        </w:rPr>
      </w:pPr>
      <w:bookmarkStart w:id="24" w:name="_Egyéb_kiegészítő_információk_26"/>
      <w:bookmarkStart w:id="25" w:name="_Toc262726717"/>
      <w:bookmarkStart w:id="26" w:name="_Toc263001250"/>
      <w:bookmarkEnd w:id="24"/>
      <w:r w:rsidRPr="0022612D">
        <w:rPr>
          <w:rFonts w:ascii="Calibri" w:hAnsi="Calibri" w:cs="Calibri"/>
          <w:szCs w:val="22"/>
        </w:rPr>
        <w:t>Egyéb kiegészítő információk</w:t>
      </w:r>
      <w:bookmarkEnd w:id="25"/>
      <w:bookmarkEnd w:id="26"/>
    </w:p>
    <w:p w14:paraId="330DDE82" w14:textId="77777777" w:rsidR="002237E9" w:rsidRPr="0022612D" w:rsidRDefault="002237E9" w:rsidP="00E84A05">
      <w:pPr>
        <w:jc w:val="both"/>
        <w:rPr>
          <w:rFonts w:ascii="Calibri" w:hAnsi="Calibri" w:cs="Calibri"/>
          <w:szCs w:val="22"/>
        </w:rPr>
      </w:pPr>
    </w:p>
    <w:p w14:paraId="361DFAB1" w14:textId="77777777" w:rsidR="002237E9" w:rsidRPr="0022612D" w:rsidRDefault="002237E9" w:rsidP="00E84A05">
      <w:pPr>
        <w:jc w:val="both"/>
        <w:rPr>
          <w:rFonts w:ascii="Calibri" w:hAnsi="Calibri" w:cs="Calibri"/>
          <w:color w:val="365F91"/>
          <w:szCs w:val="22"/>
        </w:rPr>
      </w:pPr>
      <w:hyperlink w:anchor="_Mikor_nyújtható_be_1" w:history="1">
        <w:r w:rsidRPr="004C0BB2">
          <w:rPr>
            <w:rStyle w:val="Hiperhivatkozs"/>
            <w:rFonts w:ascii="Calibri" w:hAnsi="Calibri" w:cs="Calibri"/>
            <w:szCs w:val="22"/>
          </w:rPr>
          <w:t xml:space="preserve">Mikor nyújtható be ismételten lakásfenntartási </w:t>
        </w:r>
        <w:proofErr w:type="gramStart"/>
        <w:r w:rsidRPr="004C0BB2">
          <w:rPr>
            <w:rStyle w:val="Hiperhivatkozs"/>
            <w:rFonts w:ascii="Calibri" w:hAnsi="Calibri" w:cs="Calibri"/>
            <w:szCs w:val="22"/>
          </w:rPr>
          <w:t>támogatás</w:t>
        </w:r>
        <w:r w:rsidR="006773A7" w:rsidRPr="004C0BB2">
          <w:rPr>
            <w:rStyle w:val="Hiperhivatkozs"/>
            <w:rFonts w:ascii="Calibri" w:hAnsi="Calibri" w:cs="Calibri"/>
            <w:szCs w:val="22"/>
          </w:rPr>
          <w:t xml:space="preserve"> </w:t>
        </w:r>
        <w:r w:rsidRPr="004C0BB2">
          <w:rPr>
            <w:rStyle w:val="Hiperhivatkozs"/>
            <w:rFonts w:ascii="Calibri" w:hAnsi="Calibri" w:cs="Calibri"/>
            <w:szCs w:val="22"/>
          </w:rPr>
          <w:t>?</w:t>
        </w:r>
        <w:proofErr w:type="gramEnd"/>
      </w:hyperlink>
    </w:p>
    <w:p w14:paraId="37272D7F" w14:textId="77777777" w:rsidR="006773A7" w:rsidRPr="0022612D" w:rsidRDefault="006773A7" w:rsidP="00E84A05">
      <w:pPr>
        <w:jc w:val="both"/>
        <w:rPr>
          <w:rFonts w:ascii="Calibri" w:hAnsi="Calibri" w:cs="Calibri"/>
          <w:color w:val="365F91"/>
          <w:szCs w:val="22"/>
          <w:u w:val="single"/>
        </w:rPr>
      </w:pPr>
      <w:hyperlink w:anchor="_Mi_a_teendő," w:history="1">
        <w:r w:rsidRPr="004C0BB2">
          <w:rPr>
            <w:rStyle w:val="Hiperhivatkozs"/>
            <w:rFonts w:ascii="Calibri" w:hAnsi="Calibri" w:cs="Calibri"/>
            <w:szCs w:val="22"/>
          </w:rPr>
          <w:t xml:space="preserve">Mi a teendő, ha a jogosultság időtartama alatt jövedelmi helyzetében és/vagy lakcímében változás következik </w:t>
        </w:r>
        <w:proofErr w:type="gramStart"/>
        <w:r w:rsidRPr="004C0BB2">
          <w:rPr>
            <w:rStyle w:val="Hiperhivatkozs"/>
            <w:rFonts w:ascii="Calibri" w:hAnsi="Calibri" w:cs="Calibri"/>
            <w:szCs w:val="22"/>
          </w:rPr>
          <w:t>be ?</w:t>
        </w:r>
        <w:proofErr w:type="gramEnd"/>
      </w:hyperlink>
    </w:p>
    <w:p w14:paraId="750928C4" w14:textId="77777777" w:rsidR="004737E5" w:rsidRPr="0022612D" w:rsidRDefault="004737E5" w:rsidP="00E84A05">
      <w:pPr>
        <w:jc w:val="both"/>
        <w:rPr>
          <w:rFonts w:ascii="Calibri" w:hAnsi="Calibri" w:cs="Calibri"/>
          <w:color w:val="365F91"/>
          <w:szCs w:val="22"/>
          <w:u w:val="single"/>
        </w:rPr>
      </w:pPr>
      <w:hyperlink w:anchor="_A_helyi_lakásfenntartási" w:history="1">
        <w:r w:rsidRPr="004C0BB2">
          <w:rPr>
            <w:rStyle w:val="Hiperhivatkozs"/>
            <w:rFonts w:ascii="Calibri" w:hAnsi="Calibri" w:cs="Calibri"/>
            <w:szCs w:val="22"/>
          </w:rPr>
          <w:t>Az ellátás havi összege</w:t>
        </w:r>
      </w:hyperlink>
    </w:p>
    <w:p w14:paraId="7B6DD9EA" w14:textId="77777777" w:rsidR="002237E9" w:rsidRPr="004C0BB2" w:rsidRDefault="002237E9" w:rsidP="00E84A05">
      <w:pPr>
        <w:jc w:val="both"/>
        <w:rPr>
          <w:rFonts w:ascii="Calibri" w:hAnsi="Calibri" w:cs="Calibri"/>
          <w:color w:val="365F91"/>
          <w:szCs w:val="22"/>
        </w:rPr>
      </w:pPr>
      <w:hyperlink w:anchor="pr495" w:history="1">
        <w:r w:rsidRPr="004C0BB2">
          <w:rPr>
            <w:rStyle w:val="Hiperhivatkozs"/>
            <w:rFonts w:ascii="Calibri" w:hAnsi="Calibri" w:cs="Calibri"/>
            <w:szCs w:val="22"/>
          </w:rPr>
          <w:t>Jogosulatlanul nyújtott ellátás jogkövetkezményei</w:t>
        </w:r>
      </w:hyperlink>
    </w:p>
    <w:p w14:paraId="404DE9CF" w14:textId="77777777" w:rsidR="002237E9" w:rsidRPr="0022612D" w:rsidRDefault="002237E9" w:rsidP="00E84A05">
      <w:pPr>
        <w:jc w:val="both"/>
        <w:rPr>
          <w:rFonts w:ascii="Calibri" w:hAnsi="Calibri" w:cs="Calibri"/>
          <w:color w:val="365F91"/>
          <w:szCs w:val="22"/>
        </w:rPr>
      </w:pPr>
      <w:hyperlink w:anchor="_Jogorvoslati_lehetőségek" w:history="1">
        <w:r w:rsidRPr="004C0BB2">
          <w:rPr>
            <w:rStyle w:val="Hiperhivatkozs"/>
            <w:rFonts w:ascii="Calibri" w:hAnsi="Calibri" w:cs="Calibri"/>
            <w:szCs w:val="22"/>
          </w:rPr>
          <w:t>Jogorvoslati lehetőségek</w:t>
        </w:r>
      </w:hyperlink>
    </w:p>
    <w:p w14:paraId="080F7129" w14:textId="77777777" w:rsidR="00DE39FE" w:rsidRPr="0022612D" w:rsidRDefault="00DE39FE" w:rsidP="00E84A05">
      <w:pPr>
        <w:jc w:val="both"/>
        <w:rPr>
          <w:rFonts w:ascii="Calibri" w:hAnsi="Calibri" w:cs="Calibri"/>
          <w:color w:val="365F91"/>
          <w:szCs w:val="22"/>
          <w:u w:val="single"/>
        </w:rPr>
      </w:pPr>
      <w:hyperlink w:anchor="_Mi_számít_vagyonnak_1" w:history="1">
        <w:r w:rsidRPr="004C0BB2">
          <w:rPr>
            <w:rStyle w:val="Hiperhivatkozs"/>
            <w:rFonts w:ascii="Calibri" w:hAnsi="Calibri" w:cs="Calibri"/>
            <w:szCs w:val="22"/>
          </w:rPr>
          <w:t xml:space="preserve">Mi számít </w:t>
        </w:r>
        <w:proofErr w:type="gramStart"/>
        <w:r w:rsidRPr="004C0BB2">
          <w:rPr>
            <w:rStyle w:val="Hiperhivatkozs"/>
            <w:rFonts w:ascii="Calibri" w:hAnsi="Calibri" w:cs="Calibri"/>
            <w:szCs w:val="22"/>
          </w:rPr>
          <w:t>vagyonnak ?</w:t>
        </w:r>
        <w:proofErr w:type="gramEnd"/>
      </w:hyperlink>
    </w:p>
    <w:p w14:paraId="5374E5E5" w14:textId="77777777" w:rsidR="0080573C" w:rsidRPr="0022612D" w:rsidRDefault="0080573C" w:rsidP="00E84A05">
      <w:pPr>
        <w:jc w:val="both"/>
        <w:rPr>
          <w:rFonts w:ascii="Calibri" w:hAnsi="Calibri" w:cs="Calibri"/>
          <w:color w:val="365F91"/>
          <w:szCs w:val="22"/>
          <w:u w:val="single"/>
        </w:rPr>
      </w:pPr>
      <w:hyperlink w:anchor="_Ki_számít_egy_1" w:history="1">
        <w:r w:rsidRPr="004C0BB2">
          <w:rPr>
            <w:rStyle w:val="Hiperhivatkozs"/>
            <w:rFonts w:ascii="Calibri" w:hAnsi="Calibri" w:cs="Calibri"/>
            <w:szCs w:val="22"/>
          </w:rPr>
          <w:t xml:space="preserve">Ki számít egy háztartásban élőnek és ki az </w:t>
        </w:r>
        <w:proofErr w:type="spellStart"/>
        <w:proofErr w:type="gramStart"/>
        <w:r w:rsidRPr="004C0BB2">
          <w:rPr>
            <w:rStyle w:val="Hiperhivatkozs"/>
            <w:rFonts w:ascii="Calibri" w:hAnsi="Calibri" w:cs="Calibri"/>
            <w:szCs w:val="22"/>
          </w:rPr>
          <w:t>egyedülélő</w:t>
        </w:r>
        <w:proofErr w:type="spellEnd"/>
        <w:r w:rsidRPr="004C0BB2">
          <w:rPr>
            <w:rStyle w:val="Hiperhivatkozs"/>
            <w:rFonts w:ascii="Calibri" w:hAnsi="Calibri" w:cs="Calibri"/>
            <w:szCs w:val="22"/>
          </w:rPr>
          <w:t xml:space="preserve"> ?</w:t>
        </w:r>
        <w:proofErr w:type="gramEnd"/>
      </w:hyperlink>
    </w:p>
    <w:p w14:paraId="46A45E47" w14:textId="77777777" w:rsidR="002237E9" w:rsidRPr="0022612D" w:rsidRDefault="002237E9" w:rsidP="00081EE2">
      <w:pPr>
        <w:pStyle w:val="Cmsor5"/>
      </w:pPr>
      <w:bookmarkStart w:id="27" w:name="_Normatív_lakásfenntartási_támogatás"/>
      <w:bookmarkEnd w:id="27"/>
    </w:p>
    <w:p w14:paraId="2AC1ACB3" w14:textId="77777777" w:rsidR="006773A7" w:rsidRPr="00BC51BC" w:rsidRDefault="006773A7" w:rsidP="00BC51BC">
      <w:pPr>
        <w:pStyle w:val="Cmsor3"/>
        <w:numPr>
          <w:ilvl w:val="0"/>
          <w:numId w:val="0"/>
        </w:numPr>
        <w:jc w:val="both"/>
        <w:rPr>
          <w:rFonts w:ascii="Calibri" w:hAnsi="Calibri" w:cs="Calibri"/>
          <w:szCs w:val="22"/>
        </w:rPr>
      </w:pPr>
      <w:bookmarkStart w:id="28" w:name="_Mikor_nyújtható_be_1"/>
      <w:bookmarkEnd w:id="28"/>
      <w:r w:rsidRPr="00BC51BC">
        <w:rPr>
          <w:rFonts w:ascii="Calibri" w:hAnsi="Calibri" w:cs="Calibri"/>
          <w:szCs w:val="22"/>
        </w:rPr>
        <w:t>Mikor nyújtható be ismételten lakásfenntartási támogatás?</w:t>
      </w:r>
    </w:p>
    <w:p w14:paraId="630B1FE0" w14:textId="77777777" w:rsidR="002237E9" w:rsidRPr="0022612D" w:rsidRDefault="002237E9" w:rsidP="00E84A05">
      <w:pPr>
        <w:jc w:val="both"/>
        <w:rPr>
          <w:rFonts w:ascii="Calibri" w:hAnsi="Calibri" w:cs="Calibri"/>
          <w:szCs w:val="22"/>
        </w:rPr>
      </w:pPr>
      <w:r w:rsidRPr="0022612D">
        <w:rPr>
          <w:rFonts w:ascii="Calibri" w:hAnsi="Calibri" w:cs="Calibri"/>
          <w:szCs w:val="22"/>
        </w:rPr>
        <w:t>Előzménnyel rendelkező kérelme</w:t>
      </w:r>
      <w:r w:rsidR="0097555C" w:rsidRPr="0022612D">
        <w:rPr>
          <w:rFonts w:ascii="Calibri" w:hAnsi="Calibri" w:cs="Calibri"/>
          <w:szCs w:val="22"/>
        </w:rPr>
        <w:t xml:space="preserve">t legkorábban a </w:t>
      </w:r>
      <w:r w:rsidRPr="0022612D">
        <w:rPr>
          <w:rFonts w:ascii="Calibri" w:hAnsi="Calibri" w:cs="Calibri"/>
          <w:szCs w:val="22"/>
        </w:rPr>
        <w:t>jogosultság időtartama lejárati hónapjának első napjától lehet benyújtani. Ebben az esetben az új jogosultság időtartamának kezdő időpontja nem a kérelem benyújtási hónapjának első napja, hanem az előző jogosultsági időtartam utolsó hónapját követő hónap első napja.</w:t>
      </w:r>
    </w:p>
    <w:p w14:paraId="3CD2ADD7" w14:textId="77777777" w:rsidR="006773A7" w:rsidRPr="0022612D" w:rsidRDefault="006773A7" w:rsidP="00E84A05">
      <w:pPr>
        <w:jc w:val="both"/>
        <w:rPr>
          <w:rFonts w:ascii="Calibri" w:hAnsi="Calibri" w:cs="Calibri"/>
          <w:szCs w:val="22"/>
        </w:rPr>
      </w:pPr>
    </w:p>
    <w:p w14:paraId="7963E64C" w14:textId="77777777" w:rsidR="006773A7" w:rsidRPr="00BC51BC" w:rsidRDefault="006773A7" w:rsidP="00BC51BC">
      <w:pPr>
        <w:pStyle w:val="Cmsor3"/>
        <w:numPr>
          <w:ilvl w:val="0"/>
          <w:numId w:val="0"/>
        </w:numPr>
        <w:jc w:val="both"/>
        <w:rPr>
          <w:rFonts w:ascii="Calibri" w:hAnsi="Calibri" w:cs="Calibri"/>
          <w:szCs w:val="22"/>
        </w:rPr>
      </w:pPr>
      <w:bookmarkStart w:id="29" w:name="_Mi_a_teendő,"/>
      <w:bookmarkEnd w:id="29"/>
      <w:r w:rsidRPr="00BC51BC">
        <w:rPr>
          <w:rFonts w:ascii="Calibri" w:hAnsi="Calibri" w:cs="Calibri"/>
          <w:szCs w:val="22"/>
        </w:rPr>
        <w:t xml:space="preserve">Mi a teendő, ha a jogosultság időtartama alatt jövedelmi helyzetében </w:t>
      </w:r>
      <w:r w:rsidR="00B67A0F" w:rsidRPr="00BC51BC">
        <w:rPr>
          <w:rFonts w:ascii="Calibri" w:hAnsi="Calibri" w:cs="Calibri"/>
          <w:szCs w:val="22"/>
        </w:rPr>
        <w:t xml:space="preserve">és/vagy lakcímében </w:t>
      </w:r>
      <w:r w:rsidRPr="00BC51BC">
        <w:rPr>
          <w:rFonts w:ascii="Calibri" w:hAnsi="Calibri" w:cs="Calibri"/>
          <w:szCs w:val="22"/>
        </w:rPr>
        <w:t xml:space="preserve">változás következik </w:t>
      </w:r>
      <w:proofErr w:type="gramStart"/>
      <w:r w:rsidRPr="00BC51BC">
        <w:rPr>
          <w:rFonts w:ascii="Calibri" w:hAnsi="Calibri" w:cs="Calibri"/>
          <w:szCs w:val="22"/>
        </w:rPr>
        <w:t>be ?</w:t>
      </w:r>
      <w:proofErr w:type="gramEnd"/>
    </w:p>
    <w:p w14:paraId="0886DF9C" w14:textId="77777777" w:rsidR="006773A7" w:rsidRPr="0022612D" w:rsidRDefault="006773A7" w:rsidP="004C41E0">
      <w:pPr>
        <w:pStyle w:val="Lista0"/>
        <w:tabs>
          <w:tab w:val="left" w:pos="0"/>
        </w:tabs>
        <w:ind w:left="0" w:right="-18" w:firstLine="0"/>
        <w:jc w:val="both"/>
        <w:rPr>
          <w:rFonts w:ascii="Calibri" w:hAnsi="Calibri" w:cs="Calibri"/>
          <w:sz w:val="22"/>
          <w:szCs w:val="22"/>
        </w:rPr>
      </w:pPr>
      <w:r w:rsidRPr="0022612D">
        <w:rPr>
          <w:rFonts w:ascii="Calibri" w:hAnsi="Calibri" w:cs="Calibri"/>
          <w:bCs/>
          <w:sz w:val="22"/>
          <w:szCs w:val="22"/>
        </w:rPr>
        <w:t xml:space="preserve">A helyi lakásfenntartási támogatásra </w:t>
      </w:r>
      <w:r w:rsidRPr="0022612D">
        <w:rPr>
          <w:rFonts w:ascii="Calibri" w:hAnsi="Calibri" w:cs="Calibri"/>
          <w:sz w:val="22"/>
          <w:szCs w:val="22"/>
        </w:rPr>
        <w:t xml:space="preserve">való jogosultság jövedelmi és vagyoni feltételének fennállását, valamint havi összegét felül kell vizsgálni, ha az ellátás megállapításának alapjául szolgáló jövedelemben tartós változás történt, vagy az ellátás megállapításánál figyelembe vett, egy háztartásban élő családtagok létszáma megváltozott. </w:t>
      </w:r>
    </w:p>
    <w:p w14:paraId="393D09A9" w14:textId="77777777" w:rsidR="006773A7" w:rsidRPr="0022612D" w:rsidRDefault="006773A7" w:rsidP="006773A7">
      <w:pPr>
        <w:pStyle w:val="Lista0"/>
        <w:ind w:left="0" w:right="-18" w:firstLine="0"/>
        <w:jc w:val="both"/>
        <w:rPr>
          <w:rFonts w:ascii="Calibri" w:hAnsi="Calibri" w:cs="Calibri"/>
          <w:bCs/>
          <w:sz w:val="22"/>
          <w:szCs w:val="22"/>
        </w:rPr>
      </w:pPr>
    </w:p>
    <w:p w14:paraId="75A875C1" w14:textId="77777777" w:rsidR="006773A7" w:rsidRPr="0022612D" w:rsidRDefault="006773A7"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Ha a helyi lakásfenntartási támogatás összege a felülvizsgálat eredményeként változik, a változás időpontját követő hónap első napjától a korábbi jogosultsági időtartam végéig az új összegnek megfelelően kell folyósítani.</w:t>
      </w:r>
    </w:p>
    <w:p w14:paraId="5ABA5364" w14:textId="77777777" w:rsidR="006773A7" w:rsidRPr="0022612D" w:rsidRDefault="006773A7" w:rsidP="006773A7">
      <w:pPr>
        <w:pStyle w:val="Lista0"/>
        <w:ind w:left="0" w:right="-18" w:firstLine="0"/>
        <w:jc w:val="both"/>
        <w:rPr>
          <w:rFonts w:ascii="Calibri" w:hAnsi="Calibri" w:cs="Calibri"/>
          <w:sz w:val="22"/>
          <w:szCs w:val="22"/>
        </w:rPr>
      </w:pPr>
    </w:p>
    <w:p w14:paraId="391DFAEC" w14:textId="77777777" w:rsidR="006773A7" w:rsidRPr="0022612D" w:rsidRDefault="006773A7"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 xml:space="preserve">A felülvizsgálat eredményeként a helyi lakásfenntartási támogatásra való jogosultság megszűnik, </w:t>
      </w:r>
      <w:r w:rsidR="00046434" w:rsidRPr="0022612D">
        <w:rPr>
          <w:rFonts w:ascii="Calibri" w:hAnsi="Calibri" w:cs="Calibri"/>
          <w:sz w:val="22"/>
          <w:szCs w:val="22"/>
        </w:rPr>
        <w:t>vagy ha a jogosu</w:t>
      </w:r>
      <w:r w:rsidR="00440449" w:rsidRPr="0022612D">
        <w:rPr>
          <w:rFonts w:ascii="Calibri" w:hAnsi="Calibri" w:cs="Calibri"/>
          <w:sz w:val="22"/>
          <w:szCs w:val="22"/>
        </w:rPr>
        <w:t xml:space="preserve">lt a jogosultság feltételeinek </w:t>
      </w:r>
      <w:r w:rsidR="00046434" w:rsidRPr="0022612D">
        <w:rPr>
          <w:rFonts w:ascii="Calibri" w:hAnsi="Calibri" w:cs="Calibri"/>
          <w:sz w:val="22"/>
          <w:szCs w:val="22"/>
        </w:rPr>
        <w:t xml:space="preserve">vagy az annak keretében megállapított ellátás összegének felülvizsgálatára irányuló eljárást akadályozza, akkor az ellátás </w:t>
      </w:r>
      <w:r w:rsidRPr="0022612D">
        <w:rPr>
          <w:rFonts w:ascii="Calibri" w:hAnsi="Calibri" w:cs="Calibri"/>
          <w:sz w:val="22"/>
          <w:szCs w:val="22"/>
        </w:rPr>
        <w:t xml:space="preserve">folyósítását a határozat meghozatala hónapjának utolsó napjával meg kell szüntetni. </w:t>
      </w:r>
    </w:p>
    <w:p w14:paraId="4E2FF02C" w14:textId="77777777" w:rsidR="006773A7" w:rsidRPr="0022612D" w:rsidRDefault="006773A7" w:rsidP="006773A7">
      <w:pPr>
        <w:pStyle w:val="Lista0"/>
        <w:ind w:left="0" w:right="-18" w:firstLine="0"/>
        <w:jc w:val="both"/>
        <w:rPr>
          <w:rFonts w:ascii="Calibri" w:hAnsi="Calibri" w:cs="Calibri"/>
          <w:sz w:val="22"/>
          <w:szCs w:val="22"/>
        </w:rPr>
      </w:pPr>
    </w:p>
    <w:p w14:paraId="201DA9EB" w14:textId="77777777" w:rsidR="006773A7" w:rsidRPr="0022612D" w:rsidRDefault="006773A7" w:rsidP="006773A7">
      <w:pPr>
        <w:pStyle w:val="Lista0"/>
        <w:ind w:left="0" w:right="-18" w:firstLine="0"/>
        <w:jc w:val="both"/>
        <w:rPr>
          <w:rFonts w:ascii="Calibri" w:hAnsi="Calibri" w:cs="Calibri"/>
          <w:sz w:val="22"/>
          <w:szCs w:val="22"/>
        </w:rPr>
      </w:pPr>
      <w:bookmarkStart w:id="30" w:name="39"/>
      <w:bookmarkStart w:id="31" w:name="20"/>
      <w:bookmarkStart w:id="32" w:name="pr502"/>
      <w:bookmarkStart w:id="33" w:name="pr504"/>
      <w:bookmarkStart w:id="34" w:name="pr508"/>
      <w:bookmarkStart w:id="35" w:name="pr161"/>
      <w:bookmarkEnd w:id="30"/>
      <w:bookmarkEnd w:id="31"/>
      <w:bookmarkEnd w:id="32"/>
      <w:bookmarkEnd w:id="33"/>
      <w:bookmarkEnd w:id="34"/>
      <w:bookmarkEnd w:id="35"/>
      <w:r w:rsidRPr="0022612D">
        <w:rPr>
          <w:rFonts w:ascii="Calibri" w:hAnsi="Calibri" w:cs="Calibri"/>
          <w:sz w:val="22"/>
          <w:szCs w:val="22"/>
        </w:rPr>
        <w:t>Ha a helyi lakásfenntartási támogatásban részesülő személy lakcíme a támogatás folyósításának időtartama alatt megváltozik, vagy a jogosult meghal, a változás, illetve a haláleset hónapjára járó támogatás teljes összegben kell folyósítani, és a helyi lakásfenntartási támogatásra való jogosultságot a változás hónapjának utolsó napjával kell megszüntetni.</w:t>
      </w:r>
    </w:p>
    <w:p w14:paraId="2D0C5F5C" w14:textId="77777777" w:rsidR="006773A7" w:rsidRPr="0022612D" w:rsidRDefault="006773A7" w:rsidP="00E84A05">
      <w:pPr>
        <w:jc w:val="both"/>
        <w:rPr>
          <w:rFonts w:ascii="Calibri" w:hAnsi="Calibri" w:cs="Calibri"/>
          <w:szCs w:val="22"/>
        </w:rPr>
      </w:pPr>
    </w:p>
    <w:p w14:paraId="4EB30EBC" w14:textId="77777777" w:rsidR="004737E5" w:rsidRPr="0022612D" w:rsidRDefault="004737E5" w:rsidP="0055411D">
      <w:pPr>
        <w:numPr>
          <w:ilvl w:val="0"/>
          <w:numId w:val="36"/>
        </w:numPr>
        <w:spacing w:after="0"/>
        <w:ind w:right="-18"/>
        <w:jc w:val="both"/>
        <w:rPr>
          <w:rFonts w:ascii="Calibri" w:hAnsi="Calibri" w:cs="Calibri"/>
          <w:szCs w:val="22"/>
        </w:rPr>
      </w:pPr>
      <w:r w:rsidRPr="0022612D">
        <w:rPr>
          <w:rFonts w:ascii="Calibri" w:hAnsi="Calibri" w:cs="Calibri"/>
          <w:szCs w:val="22"/>
        </w:rPr>
        <w:t>A helyi lakásfenntartási támogatásra való jogosultságot meg kell szüntetni, ha</w:t>
      </w:r>
    </w:p>
    <w:p w14:paraId="4649129F" w14:textId="77777777" w:rsidR="004737E5" w:rsidRPr="0022612D" w:rsidRDefault="004737E5"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a jogosult meghal, </w:t>
      </w:r>
    </w:p>
    <w:p w14:paraId="7C5C2CCF" w14:textId="77777777" w:rsidR="004737E5"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lakcímváltozás következik be, </w:t>
      </w:r>
    </w:p>
    <w:p w14:paraId="772FF33D" w14:textId="77777777" w:rsidR="00B54BA6"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a fogyasztóval kötött egyetemes szolgáltatási szerződés megszűnt,</w:t>
      </w:r>
    </w:p>
    <w:p w14:paraId="059356B0" w14:textId="77777777" w:rsidR="00B54BA6" w:rsidRPr="0022612D" w:rsidRDefault="00B54BA6" w:rsidP="0055411D">
      <w:pPr>
        <w:numPr>
          <w:ilvl w:val="0"/>
          <w:numId w:val="32"/>
        </w:numPr>
        <w:spacing w:after="0"/>
        <w:ind w:right="-18"/>
        <w:jc w:val="both"/>
        <w:rPr>
          <w:rFonts w:ascii="Calibri" w:hAnsi="Calibri" w:cs="Calibri"/>
          <w:szCs w:val="22"/>
        </w:rPr>
      </w:pPr>
      <w:r w:rsidRPr="0022612D">
        <w:rPr>
          <w:rFonts w:ascii="Calibri" w:hAnsi="Calibri" w:cs="Calibri"/>
          <w:szCs w:val="22"/>
        </w:rPr>
        <w:t>jogosultsága a jogszabályi feltételeknek nem felel meg.</w:t>
      </w:r>
    </w:p>
    <w:p w14:paraId="0071443B" w14:textId="77777777" w:rsidR="002237E9" w:rsidRPr="003F2C13" w:rsidRDefault="002237E9" w:rsidP="00E84A05">
      <w:pPr>
        <w:pStyle w:val="Standard"/>
        <w:jc w:val="both"/>
        <w:rPr>
          <w:rFonts w:ascii="Calibri" w:hAnsi="Calibri" w:cs="Calibri"/>
          <w:sz w:val="22"/>
          <w:szCs w:val="22"/>
          <w:u w:val="single"/>
        </w:rPr>
      </w:pPr>
    </w:p>
    <w:p w14:paraId="145337F2" w14:textId="77777777" w:rsidR="004737E5" w:rsidRPr="004C0BB2" w:rsidRDefault="004737E5" w:rsidP="004C0BB2">
      <w:pPr>
        <w:pStyle w:val="Cmsor3"/>
        <w:numPr>
          <w:ilvl w:val="0"/>
          <w:numId w:val="0"/>
        </w:numPr>
        <w:jc w:val="both"/>
        <w:rPr>
          <w:rFonts w:ascii="Calibri" w:hAnsi="Calibri" w:cs="Calibri"/>
          <w:szCs w:val="22"/>
        </w:rPr>
      </w:pPr>
      <w:bookmarkStart w:id="36" w:name="_A_helyi_lakásfenntartási"/>
      <w:bookmarkEnd w:id="36"/>
      <w:r w:rsidRPr="004C0BB2">
        <w:rPr>
          <w:rFonts w:ascii="Calibri" w:hAnsi="Calibri" w:cs="Calibri"/>
          <w:szCs w:val="22"/>
        </w:rPr>
        <w:t>A helyi lakásfenntartási támogatás egy hónapra jutó összege</w:t>
      </w:r>
    </w:p>
    <w:p w14:paraId="5795EE58" w14:textId="463A95AD" w:rsidR="003F2C13" w:rsidRPr="00B94EDE" w:rsidRDefault="003F2C13" w:rsidP="003F2C13">
      <w:pPr>
        <w:spacing w:after="0"/>
        <w:ind w:right="-18"/>
        <w:jc w:val="both"/>
        <w:rPr>
          <w:rFonts w:ascii="Calibri" w:hAnsi="Calibri" w:cs="Calibri"/>
        </w:rPr>
      </w:pPr>
      <w:r w:rsidRPr="00B94EDE">
        <w:rPr>
          <w:rFonts w:ascii="Calibri" w:hAnsi="Calibri" w:cs="Calibri"/>
        </w:rPr>
        <w:t xml:space="preserve">a) ha a jogosult háztartásában az egy főre jutó havi jövedelem nem haladja meg </w:t>
      </w:r>
      <w:r w:rsidR="003E4F6C">
        <w:rPr>
          <w:rFonts w:ascii="Calibri" w:hAnsi="Calibri" w:cs="Calibri"/>
        </w:rPr>
        <w:t>a szociális vetítési alap</w:t>
      </w:r>
      <w:r w:rsidRPr="00B94EDE">
        <w:rPr>
          <w:rFonts w:ascii="Calibri" w:hAnsi="Calibri" w:cs="Calibri"/>
        </w:rPr>
        <w:t xml:space="preserve"> összegének </w:t>
      </w:r>
      <w:r w:rsidR="008F1681">
        <w:rPr>
          <w:rFonts w:ascii="Calibri" w:hAnsi="Calibri" w:cs="Calibri"/>
        </w:rPr>
        <w:t>420</w:t>
      </w:r>
      <w:r w:rsidRPr="00B94EDE">
        <w:rPr>
          <w:rFonts w:ascii="Calibri" w:hAnsi="Calibri" w:cs="Calibri"/>
        </w:rPr>
        <w:t xml:space="preserve"> %-át a támogatás mértéke 8.000.-Ft.</w:t>
      </w:r>
    </w:p>
    <w:p w14:paraId="2DE58A7D" w14:textId="41B43320" w:rsidR="00CD1E56" w:rsidRPr="00B94EDE" w:rsidRDefault="003F2C13" w:rsidP="00CD1E56">
      <w:pPr>
        <w:spacing w:after="0"/>
        <w:ind w:right="100"/>
        <w:jc w:val="both"/>
        <w:rPr>
          <w:rFonts w:ascii="Calibri" w:hAnsi="Calibri" w:cs="Calibri"/>
        </w:rPr>
      </w:pPr>
      <w:r w:rsidRPr="00B94EDE">
        <w:rPr>
          <w:rFonts w:ascii="Calibri" w:hAnsi="Calibri" w:cs="Calibri"/>
        </w:rPr>
        <w:t xml:space="preserve">b) </w:t>
      </w:r>
      <w:r w:rsidR="00CD1E56" w:rsidRPr="00B94EDE">
        <w:rPr>
          <w:rFonts w:ascii="Calibri" w:hAnsi="Calibri" w:cs="Calibri"/>
        </w:rPr>
        <w:t>ha a jogosult háztartásában az egy főre jutó havi jövedelem</w:t>
      </w:r>
      <w:r w:rsidR="008F1681">
        <w:rPr>
          <w:rFonts w:ascii="Calibri" w:hAnsi="Calibri" w:cs="Calibri"/>
        </w:rPr>
        <w:t xml:space="preserve"> meghaladja a szociális vetítési alap 420%-át, de</w:t>
      </w:r>
      <w:r w:rsidR="00CD1E56" w:rsidRPr="00B94EDE">
        <w:rPr>
          <w:rFonts w:ascii="Calibri" w:hAnsi="Calibri" w:cs="Calibri"/>
        </w:rPr>
        <w:t xml:space="preserve"> nem haladja meg </w:t>
      </w:r>
      <w:r w:rsidR="003E4F6C">
        <w:rPr>
          <w:rFonts w:ascii="Calibri" w:hAnsi="Calibri" w:cs="Calibri"/>
        </w:rPr>
        <w:t>a szociális vetítési alap</w:t>
      </w:r>
      <w:r w:rsidR="00CD1E56" w:rsidRPr="00B94EDE">
        <w:rPr>
          <w:rFonts w:ascii="Calibri" w:hAnsi="Calibri" w:cs="Calibri"/>
        </w:rPr>
        <w:t xml:space="preserve"> összegének </w:t>
      </w:r>
      <w:r w:rsidR="008F1681">
        <w:rPr>
          <w:rFonts w:ascii="Calibri" w:hAnsi="Calibri" w:cs="Calibri"/>
        </w:rPr>
        <w:t>460</w:t>
      </w:r>
      <w:r w:rsidR="00CD1E56" w:rsidRPr="00B94EDE">
        <w:rPr>
          <w:rFonts w:ascii="Calibri" w:hAnsi="Calibri" w:cs="Calibri"/>
        </w:rPr>
        <w:t>%-át</w:t>
      </w:r>
      <w:r w:rsidR="00DA57F3">
        <w:rPr>
          <w:rFonts w:ascii="Calibri" w:hAnsi="Calibri" w:cs="Calibri"/>
        </w:rPr>
        <w:t>,</w:t>
      </w:r>
      <w:r w:rsidR="00CD1E56" w:rsidRPr="00B94EDE">
        <w:rPr>
          <w:rFonts w:ascii="Calibri" w:hAnsi="Calibri" w:cs="Calibri"/>
        </w:rPr>
        <w:t xml:space="preserve"> a támogatás mértéke </w:t>
      </w:r>
      <w:r w:rsidR="00CD1E56">
        <w:rPr>
          <w:rFonts w:ascii="Calibri" w:hAnsi="Calibri" w:cs="Calibri"/>
        </w:rPr>
        <w:t>6.500</w:t>
      </w:r>
      <w:r w:rsidR="00CD1E56" w:rsidRPr="00B94EDE">
        <w:rPr>
          <w:rFonts w:ascii="Calibri" w:hAnsi="Calibri" w:cs="Calibri"/>
        </w:rPr>
        <w:t>.-Ft.</w:t>
      </w:r>
    </w:p>
    <w:p w14:paraId="59FE9767" w14:textId="18FA9E63" w:rsidR="003F2C13" w:rsidRPr="00B94EDE" w:rsidRDefault="00CD1E56" w:rsidP="003F2C13">
      <w:pPr>
        <w:spacing w:after="0"/>
        <w:ind w:right="100"/>
        <w:jc w:val="both"/>
        <w:rPr>
          <w:rFonts w:ascii="Calibri" w:hAnsi="Calibri" w:cs="Calibri"/>
        </w:rPr>
      </w:pPr>
      <w:r>
        <w:rPr>
          <w:rFonts w:ascii="Calibri" w:hAnsi="Calibri" w:cs="Calibri"/>
        </w:rPr>
        <w:t xml:space="preserve">c) </w:t>
      </w:r>
      <w:r w:rsidR="003F2C13" w:rsidRPr="00B94EDE">
        <w:rPr>
          <w:rFonts w:ascii="Calibri" w:hAnsi="Calibri" w:cs="Calibri"/>
        </w:rPr>
        <w:t xml:space="preserve">ha a jogosult háztartásában az egy főre jutó havi jövedelem </w:t>
      </w:r>
      <w:r w:rsidR="00DA57F3">
        <w:rPr>
          <w:rFonts w:ascii="Calibri" w:hAnsi="Calibri" w:cs="Calibri"/>
        </w:rPr>
        <w:t xml:space="preserve">meghaladja a szociális vetítési alap 460%-át, de </w:t>
      </w:r>
      <w:r w:rsidR="003F2C13" w:rsidRPr="00B94EDE">
        <w:rPr>
          <w:rFonts w:ascii="Calibri" w:hAnsi="Calibri" w:cs="Calibri"/>
        </w:rPr>
        <w:t xml:space="preserve">nem haladja meg </w:t>
      </w:r>
      <w:r w:rsidR="003E4F6C">
        <w:rPr>
          <w:rFonts w:ascii="Calibri" w:hAnsi="Calibri" w:cs="Calibri"/>
        </w:rPr>
        <w:t xml:space="preserve">a szociális vetítési alap </w:t>
      </w:r>
      <w:r w:rsidR="003F2C13" w:rsidRPr="00B94EDE">
        <w:rPr>
          <w:rFonts w:ascii="Calibri" w:hAnsi="Calibri" w:cs="Calibri"/>
        </w:rPr>
        <w:t xml:space="preserve">összegének </w:t>
      </w:r>
      <w:r w:rsidR="008F1681">
        <w:rPr>
          <w:rFonts w:ascii="Calibri" w:hAnsi="Calibri" w:cs="Calibri"/>
        </w:rPr>
        <w:t>570</w:t>
      </w:r>
      <w:r w:rsidR="003F2C13" w:rsidRPr="00B94EDE">
        <w:rPr>
          <w:rFonts w:ascii="Calibri" w:hAnsi="Calibri" w:cs="Calibri"/>
        </w:rPr>
        <w:t>%-át a támogatás mértéke 5.000.-Ft.</w:t>
      </w:r>
    </w:p>
    <w:p w14:paraId="71F6E297" w14:textId="77777777" w:rsidR="004737E5" w:rsidRPr="0022612D" w:rsidRDefault="004737E5" w:rsidP="004737E5">
      <w:pPr>
        <w:pStyle w:val="NormlWeb"/>
        <w:spacing w:before="0" w:beforeAutospacing="0" w:after="0" w:afterAutospacing="0"/>
        <w:ind w:right="100"/>
        <w:jc w:val="both"/>
        <w:rPr>
          <w:rFonts w:ascii="Calibri" w:hAnsi="Calibri" w:cs="Calibri"/>
          <w:b/>
          <w:i/>
          <w:color w:val="222222"/>
          <w:sz w:val="22"/>
          <w:szCs w:val="22"/>
        </w:rPr>
      </w:pPr>
    </w:p>
    <w:p w14:paraId="275FA9AD" w14:textId="77777777" w:rsidR="002237E9" w:rsidRPr="004C0BB2" w:rsidRDefault="002237E9" w:rsidP="004C0BB2">
      <w:pPr>
        <w:pStyle w:val="Cmsor3"/>
        <w:numPr>
          <w:ilvl w:val="0"/>
          <w:numId w:val="0"/>
        </w:numPr>
        <w:jc w:val="both"/>
        <w:rPr>
          <w:rFonts w:ascii="Calibri" w:hAnsi="Calibri" w:cs="Calibri"/>
          <w:szCs w:val="22"/>
        </w:rPr>
      </w:pPr>
      <w:bookmarkStart w:id="37" w:name="pr495"/>
      <w:bookmarkStart w:id="38" w:name="_Jogosulatlanul_nyújtott_ellátás"/>
      <w:bookmarkEnd w:id="37"/>
      <w:bookmarkEnd w:id="38"/>
      <w:r w:rsidRPr="004C0BB2">
        <w:rPr>
          <w:rFonts w:ascii="Calibri" w:hAnsi="Calibri" w:cs="Calibri"/>
          <w:szCs w:val="22"/>
        </w:rPr>
        <w:t>Jogosulatlanul nyújtott ellátás jogkövetkezményei</w:t>
      </w:r>
    </w:p>
    <w:p w14:paraId="1BFD1E34" w14:textId="77777777" w:rsidR="002237E9" w:rsidRPr="0022612D" w:rsidRDefault="002237E9" w:rsidP="00E84A05">
      <w:pPr>
        <w:jc w:val="both"/>
        <w:rPr>
          <w:rFonts w:ascii="Calibri" w:hAnsi="Calibri" w:cs="Calibri"/>
          <w:szCs w:val="22"/>
        </w:rPr>
      </w:pPr>
      <w:r w:rsidRPr="0022612D">
        <w:rPr>
          <w:rFonts w:ascii="Calibri" w:hAnsi="Calibri" w:cs="Calibri"/>
          <w:szCs w:val="22"/>
        </w:rPr>
        <w:t>A meghatározott feltételek hiányában vagy a jogszabály megsértésével nyújtott ellátást meg kell szüntetni, az ellátást jogosulatlanul</w:t>
      </w:r>
      <w:r w:rsidR="00063B21" w:rsidRPr="0022612D">
        <w:rPr>
          <w:rFonts w:ascii="Calibri" w:hAnsi="Calibri" w:cs="Calibri"/>
          <w:szCs w:val="22"/>
        </w:rPr>
        <w:t xml:space="preserve"> </w:t>
      </w:r>
      <w:r w:rsidRPr="0022612D">
        <w:rPr>
          <w:rFonts w:ascii="Calibri" w:hAnsi="Calibri" w:cs="Calibri"/>
          <w:szCs w:val="22"/>
        </w:rPr>
        <w:t>igénybe vevőt pedig kötelezni kell a pénzbeli ellátás visszafizetésére, természetben nyújtott ellátás esetén annak pénzegyenértéke megfizetésére.</w:t>
      </w:r>
    </w:p>
    <w:p w14:paraId="587C67E3" w14:textId="77777777" w:rsidR="002237E9" w:rsidRPr="003F2C13" w:rsidRDefault="002237E9" w:rsidP="00E84A05">
      <w:pPr>
        <w:pStyle w:val="Standard"/>
        <w:jc w:val="both"/>
        <w:rPr>
          <w:rFonts w:ascii="Calibri" w:hAnsi="Calibri" w:cs="Calibri"/>
          <w:sz w:val="22"/>
          <w:szCs w:val="22"/>
          <w:u w:val="single"/>
        </w:rPr>
      </w:pPr>
    </w:p>
    <w:p w14:paraId="37AA55BE" w14:textId="77777777" w:rsidR="002237E9" w:rsidRPr="004C0BB2" w:rsidRDefault="002237E9" w:rsidP="004C0BB2">
      <w:pPr>
        <w:pStyle w:val="Cmsor3"/>
        <w:numPr>
          <w:ilvl w:val="0"/>
          <w:numId w:val="0"/>
        </w:numPr>
        <w:jc w:val="both"/>
        <w:rPr>
          <w:rFonts w:ascii="Calibri" w:hAnsi="Calibri" w:cs="Calibri"/>
          <w:szCs w:val="22"/>
        </w:rPr>
      </w:pPr>
      <w:bookmarkStart w:id="39" w:name="_Jogorvoslati_lehetőségek"/>
      <w:bookmarkEnd w:id="39"/>
      <w:r w:rsidRPr="004C0BB2">
        <w:rPr>
          <w:rFonts w:ascii="Calibri" w:hAnsi="Calibri" w:cs="Calibri"/>
          <w:szCs w:val="22"/>
        </w:rPr>
        <w:lastRenderedPageBreak/>
        <w:t>Jogorvoslati lehetőségek</w:t>
      </w:r>
    </w:p>
    <w:p w14:paraId="1CA8318B" w14:textId="77777777" w:rsidR="006773A7" w:rsidRPr="0022612D" w:rsidRDefault="002237E9" w:rsidP="00C02D52">
      <w:pPr>
        <w:numPr>
          <w:ilvl w:val="0"/>
          <w:numId w:val="21"/>
        </w:numPr>
        <w:jc w:val="both"/>
        <w:rPr>
          <w:rFonts w:ascii="Calibri" w:hAnsi="Calibri" w:cs="Calibri"/>
          <w:szCs w:val="22"/>
        </w:rPr>
      </w:pPr>
      <w:r w:rsidRPr="0022612D">
        <w:rPr>
          <w:rFonts w:ascii="Calibri" w:hAnsi="Calibri" w:cs="Calibri"/>
          <w:szCs w:val="22"/>
        </w:rPr>
        <w:t xml:space="preserve">A </w:t>
      </w:r>
      <w:r w:rsidR="006773A7" w:rsidRPr="0022612D">
        <w:rPr>
          <w:rFonts w:ascii="Calibri" w:hAnsi="Calibri" w:cs="Calibri"/>
          <w:szCs w:val="22"/>
        </w:rPr>
        <w:t>helyi</w:t>
      </w:r>
      <w:r w:rsidR="00F87DAA" w:rsidRPr="0022612D">
        <w:rPr>
          <w:rFonts w:ascii="Calibri" w:hAnsi="Calibri" w:cs="Calibri"/>
          <w:szCs w:val="22"/>
        </w:rPr>
        <w:t xml:space="preserve"> laká</w:t>
      </w:r>
      <w:r w:rsidR="00B03396" w:rsidRPr="0022612D">
        <w:rPr>
          <w:rFonts w:ascii="Calibri" w:hAnsi="Calibri" w:cs="Calibri"/>
          <w:szCs w:val="22"/>
        </w:rPr>
        <w:t>sfenntartási támogatás esetében</w:t>
      </w:r>
      <w:r w:rsidR="00F87DAA" w:rsidRPr="0022612D">
        <w:rPr>
          <w:rFonts w:ascii="Calibri" w:hAnsi="Calibri" w:cs="Calibri"/>
          <w:szCs w:val="22"/>
        </w:rPr>
        <w:t xml:space="preserve"> a </w:t>
      </w:r>
      <w:r w:rsidRPr="0022612D">
        <w:rPr>
          <w:rFonts w:ascii="Calibri" w:hAnsi="Calibri" w:cs="Calibri"/>
          <w:szCs w:val="22"/>
        </w:rPr>
        <w:t>határozattal szemben – annak közlését követő 1</w:t>
      </w:r>
      <w:r w:rsidR="00063B21" w:rsidRPr="0022612D">
        <w:rPr>
          <w:rFonts w:ascii="Calibri" w:hAnsi="Calibri" w:cs="Calibri"/>
          <w:szCs w:val="22"/>
        </w:rPr>
        <w:t xml:space="preserve">5 </w:t>
      </w:r>
      <w:r w:rsidRPr="0022612D">
        <w:rPr>
          <w:rFonts w:ascii="Calibri" w:hAnsi="Calibri" w:cs="Calibri"/>
          <w:szCs w:val="22"/>
        </w:rPr>
        <w:t>napon belül illetékmentes – fellebbezéssel lehet él</w:t>
      </w:r>
      <w:r w:rsidR="005615BF" w:rsidRPr="0022612D">
        <w:rPr>
          <w:rFonts w:ascii="Calibri" w:hAnsi="Calibri" w:cs="Calibri"/>
          <w:szCs w:val="22"/>
        </w:rPr>
        <w:t xml:space="preserve">ni. </w:t>
      </w:r>
    </w:p>
    <w:p w14:paraId="7B815AF6" w14:textId="77777777" w:rsidR="006773A7" w:rsidRPr="003F2C13" w:rsidRDefault="006773A7" w:rsidP="00C02D52">
      <w:pPr>
        <w:numPr>
          <w:ilvl w:val="0"/>
          <w:numId w:val="21"/>
        </w:numPr>
        <w:jc w:val="both"/>
        <w:rPr>
          <w:rFonts w:ascii="Calibri" w:hAnsi="Calibri" w:cs="Calibri"/>
          <w:szCs w:val="22"/>
        </w:rPr>
      </w:pPr>
      <w:r w:rsidRPr="0022612D">
        <w:rPr>
          <w:rFonts w:ascii="Calibri" w:hAnsi="Calibri" w:cs="Calibri"/>
          <w:szCs w:val="22"/>
        </w:rPr>
        <w:t xml:space="preserve"> A fellebbezést Nyíregyháza Megyei Jogú Város Közgyűléséhez címezve a Polgármesteri Hivatal Szociális és Köznevelési Osztályán lehet benyújtani. A fellebbezés elektronikus úton történő </w:t>
      </w:r>
      <w:r w:rsidRPr="003F2C13">
        <w:rPr>
          <w:rFonts w:ascii="Calibri" w:hAnsi="Calibri" w:cs="Calibri"/>
          <w:szCs w:val="22"/>
        </w:rPr>
        <w:t>benyújtására nincs lehetőség.</w:t>
      </w:r>
    </w:p>
    <w:p w14:paraId="2C8B9BC9" w14:textId="77777777" w:rsidR="006773A7" w:rsidRPr="003F2C13" w:rsidRDefault="006773A7" w:rsidP="00C02D52">
      <w:pPr>
        <w:numPr>
          <w:ilvl w:val="0"/>
          <w:numId w:val="21"/>
        </w:numPr>
        <w:jc w:val="both"/>
        <w:rPr>
          <w:rFonts w:ascii="Calibri" w:hAnsi="Calibri" w:cs="Calibri"/>
          <w:szCs w:val="22"/>
        </w:rPr>
      </w:pPr>
      <w:r w:rsidRPr="003F2C13">
        <w:rPr>
          <w:rFonts w:ascii="Calibri" w:hAnsi="Calibri" w:cs="Calibri"/>
          <w:szCs w:val="22"/>
        </w:rPr>
        <w:t>Az első fokon eljáró szerv továbbítja a fellebbezést a Közgyűléséhez másodfokú elbírálás végett.</w:t>
      </w:r>
    </w:p>
    <w:p w14:paraId="02E430C9" w14:textId="77777777" w:rsidR="006773A7" w:rsidRPr="003F2C13" w:rsidRDefault="006773A7" w:rsidP="006773A7">
      <w:pPr>
        <w:tabs>
          <w:tab w:val="left" w:pos="960"/>
        </w:tabs>
        <w:jc w:val="both"/>
        <w:rPr>
          <w:rFonts w:ascii="Calibri" w:hAnsi="Calibri" w:cs="Calibri"/>
          <w:szCs w:val="22"/>
        </w:rPr>
      </w:pPr>
      <w:r w:rsidRPr="003F2C13">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nyújthatja be a Nyíregyházi Törvényszékhez címezve.</w:t>
      </w:r>
    </w:p>
    <w:p w14:paraId="07303C6E" w14:textId="77777777" w:rsidR="002237E9" w:rsidRPr="003F2C13" w:rsidRDefault="002237E9" w:rsidP="00E84A05">
      <w:pPr>
        <w:jc w:val="both"/>
        <w:rPr>
          <w:rFonts w:ascii="Calibri" w:hAnsi="Calibri" w:cs="Calibri"/>
          <w:szCs w:val="22"/>
        </w:rPr>
      </w:pPr>
    </w:p>
    <w:p w14:paraId="608AFE49" w14:textId="77777777" w:rsidR="00DE39FE" w:rsidRPr="00C50B31" w:rsidRDefault="00DE39FE" w:rsidP="004C0BB2">
      <w:pPr>
        <w:pStyle w:val="Cmsor3"/>
        <w:numPr>
          <w:ilvl w:val="0"/>
          <w:numId w:val="0"/>
        </w:numPr>
        <w:jc w:val="both"/>
        <w:rPr>
          <w:rFonts w:ascii="Calibri" w:hAnsi="Calibri" w:cs="Calibri"/>
          <w:szCs w:val="22"/>
        </w:rPr>
      </w:pPr>
      <w:bookmarkStart w:id="40" w:name="_Mi_számít_vagyonnak_1"/>
      <w:bookmarkEnd w:id="40"/>
      <w:r w:rsidRPr="00C50B31">
        <w:rPr>
          <w:rFonts w:ascii="Calibri" w:hAnsi="Calibri" w:cs="Calibri"/>
          <w:szCs w:val="22"/>
        </w:rPr>
        <w:t xml:space="preserve">Mi számít </w:t>
      </w:r>
      <w:proofErr w:type="gramStart"/>
      <w:r w:rsidRPr="00C50B31">
        <w:rPr>
          <w:rFonts w:ascii="Calibri" w:hAnsi="Calibri" w:cs="Calibri"/>
          <w:szCs w:val="22"/>
        </w:rPr>
        <w:t>vagyonnak ?</w:t>
      </w:r>
      <w:proofErr w:type="gramEnd"/>
    </w:p>
    <w:p w14:paraId="4F4A1B70" w14:textId="77777777" w:rsidR="00440449" w:rsidRDefault="00440449" w:rsidP="00440449">
      <w:pPr>
        <w:jc w:val="both"/>
        <w:rPr>
          <w:rFonts w:ascii="Calibri" w:hAnsi="Calibri" w:cs="Calibri"/>
          <w:szCs w:val="22"/>
        </w:rPr>
      </w:pPr>
      <w:r w:rsidRPr="0022612D">
        <w:rPr>
          <w:rFonts w:ascii="Calibri" w:hAnsi="Calibri" w:cs="Calibri"/>
          <w:szCs w:val="22"/>
        </w:rPr>
        <w:t xml:space="preserve">Az a hasznosítható ingatlan, jármű, továbbá vagyoni értékű jog, továbbá pénzforgalmi szolgáltatónál kezelt – jövedelemként figyelembe nem vett – összeg, amelynek külön-külön számított forgalmi értéke, illetőleg összege </w:t>
      </w:r>
      <w:r w:rsidR="003E4F6C">
        <w:rPr>
          <w:rFonts w:ascii="Calibri" w:hAnsi="Calibri" w:cs="Calibri"/>
          <w:szCs w:val="22"/>
        </w:rPr>
        <w:t>a szociális vetítési alap</w:t>
      </w:r>
      <w:r w:rsidRPr="0022612D">
        <w:rPr>
          <w:rFonts w:ascii="Calibri" w:hAnsi="Calibri" w:cs="Calibri"/>
          <w:szCs w:val="22"/>
        </w:rPr>
        <w:t xml:space="preserve"> összegének a harmincszorosát, vagy együttes forgalmi értéke </w:t>
      </w:r>
      <w:r w:rsidR="003E4F6C">
        <w:rPr>
          <w:rFonts w:ascii="Calibri" w:hAnsi="Calibri" w:cs="Calibri"/>
          <w:szCs w:val="22"/>
        </w:rPr>
        <w:t>a szociális vetítési alap</w:t>
      </w:r>
      <w:r w:rsidRPr="0022612D">
        <w:rPr>
          <w:rFonts w:ascii="Calibri" w:hAnsi="Calibri" w:cs="Calibri"/>
          <w:szCs w:val="22"/>
        </w:rPr>
        <w:t xml:space="preserve">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690B7BF0" w14:textId="77777777" w:rsidR="00C50B31" w:rsidRPr="00C50B31" w:rsidRDefault="00C50B31" w:rsidP="00C50B31">
      <w:pPr>
        <w:jc w:val="both"/>
        <w:rPr>
          <w:rFonts w:ascii="Calibri" w:hAnsi="Calibri" w:cs="Calibri"/>
          <w:szCs w:val="22"/>
        </w:rPr>
      </w:pPr>
      <w:r w:rsidRPr="00C50B31">
        <w:rPr>
          <w:rFonts w:ascii="Calibri" w:hAnsi="Calibri" w:cs="Calibri"/>
          <w:szCs w:val="22"/>
        </w:rPr>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789EA7BC" w14:textId="77777777" w:rsidR="00C50B31" w:rsidRPr="00C50B31" w:rsidRDefault="00C50B31" w:rsidP="00C50B31">
      <w:pPr>
        <w:jc w:val="both"/>
        <w:rPr>
          <w:rFonts w:ascii="Calibri" w:hAnsi="Calibri" w:cs="Calibri"/>
          <w:szCs w:val="22"/>
        </w:rPr>
      </w:pPr>
      <w:r w:rsidRPr="00C50B31">
        <w:rPr>
          <w:rFonts w:ascii="Calibri" w:hAnsi="Calibri" w:cs="Calibri"/>
          <w:szCs w:val="22"/>
        </w:rPr>
        <w:t>Mozgáskorlátozottságra tekintettel fenntartott a gépjármű, ha</w:t>
      </w:r>
    </w:p>
    <w:p w14:paraId="7995D9AB" w14:textId="77777777" w:rsidR="00C50B31" w:rsidRPr="00C50B31" w:rsidRDefault="00C50B31" w:rsidP="00C50B31">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04CC776D" w14:textId="77777777" w:rsidR="00C50B31" w:rsidRPr="00C50B31" w:rsidRDefault="00C50B31" w:rsidP="00C50B31">
      <w:pPr>
        <w:jc w:val="both"/>
        <w:rPr>
          <w:rFonts w:ascii="Calibri" w:hAnsi="Calibri" w:cs="Calibri"/>
          <w:szCs w:val="22"/>
        </w:rPr>
      </w:pPr>
      <w:r w:rsidRPr="00C50B31">
        <w:rPr>
          <w:rFonts w:ascii="Calibri" w:hAnsi="Calibri" w:cs="Calibri"/>
          <w:szCs w:val="22"/>
        </w:rPr>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330E3F47" w14:textId="77777777" w:rsidR="00C50B31" w:rsidRPr="00C50B31" w:rsidRDefault="00C50B31" w:rsidP="00C50B31">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449E66DA"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0BDC8DCB" w14:textId="77777777" w:rsidR="00C50B31" w:rsidRPr="00C50B31" w:rsidRDefault="00C50B31" w:rsidP="00C50B31">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27385AFF" w14:textId="77777777" w:rsidR="00955180" w:rsidRPr="00955180" w:rsidRDefault="00C50B31" w:rsidP="00955180">
      <w:pPr>
        <w:jc w:val="both"/>
        <w:rPr>
          <w:rFonts w:ascii="Calibri" w:hAnsi="Calibri" w:cs="Calibri"/>
          <w:b/>
          <w:iCs/>
          <w:szCs w:val="22"/>
        </w:rPr>
      </w:pPr>
      <w:r>
        <w:lastRenderedPageBreak/>
        <w:t xml:space="preserve">A </w:t>
      </w:r>
      <w:r w:rsidRPr="00C50B31">
        <w:rPr>
          <w:rFonts w:ascii="Calibri" w:hAnsi="Calibri" w:cs="Calibri"/>
          <w:b/>
          <w:iCs/>
          <w:szCs w:val="22"/>
        </w:rPr>
        <w:t>pénzforgalmi szolgáltatónál kezelt összeg:</w:t>
      </w:r>
    </w:p>
    <w:p w14:paraId="3807AF98" w14:textId="77777777" w:rsidR="00955180" w:rsidRPr="00955180" w:rsidRDefault="00955180"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pénzforgalmi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szolgáltatás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nyújtásáról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szóló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törvény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szerinti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számla</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nyitott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szereplő</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valamint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i/>
          <w:szCs w:val="22"/>
          <w:lang w:val="en-US"/>
        </w:rPr>
        <w:t>és</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takarékbetét</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vagy</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egyéb</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ha </w:t>
      </w:r>
      <w:proofErr w:type="spellStart"/>
      <w:r w:rsidRPr="00955180">
        <w:rPr>
          <w:rFonts w:ascii="Calibri" w:hAnsi="Calibri" w:cs="Calibri"/>
          <w:szCs w:val="22"/>
          <w:lang w:val="en-US"/>
        </w:rPr>
        <w:t>azt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bankszámlaszerződés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szabályainak</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megfelelően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kezeli</w:t>
      </w:r>
      <w:proofErr w:type="spellEnd"/>
      <w:r w:rsidRPr="00955180">
        <w:rPr>
          <w:rFonts w:ascii="Calibri" w:hAnsi="Calibri" w:cs="Calibri"/>
          <w:szCs w:val="22"/>
          <w:lang w:val="en-US"/>
        </w:rPr>
        <w:t>,</w:t>
      </w:r>
    </w:p>
    <w:p w14:paraId="19E83496" w14:textId="77777777" w:rsidR="00955180" w:rsidRPr="00955180" w:rsidRDefault="00955180"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takarékbetétkönyv</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betéti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okirat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ellenében</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továbbá</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az</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által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visszafizetendő</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pénzösszeg</w:t>
      </w:r>
      <w:proofErr w:type="spellEnd"/>
      <w:r w:rsidRPr="00955180">
        <w:rPr>
          <w:rFonts w:ascii="Calibri" w:hAnsi="Calibri" w:cs="Calibri"/>
          <w:szCs w:val="22"/>
          <w:lang w:val="en-US"/>
        </w:rPr>
        <w:t>.</w:t>
      </w:r>
    </w:p>
    <w:p w14:paraId="7C361436" w14:textId="77777777" w:rsidR="00C76C94" w:rsidRPr="003F2C13" w:rsidRDefault="0080573C" w:rsidP="004C0BB2">
      <w:pPr>
        <w:pStyle w:val="Cmsor3"/>
        <w:numPr>
          <w:ilvl w:val="0"/>
          <w:numId w:val="0"/>
        </w:numPr>
        <w:jc w:val="both"/>
        <w:rPr>
          <w:rFonts w:ascii="Calibri" w:hAnsi="Calibri" w:cs="Calibri"/>
          <w:szCs w:val="22"/>
        </w:rPr>
      </w:pPr>
      <w:bookmarkStart w:id="41" w:name="_Ki_számít_egy_1"/>
      <w:bookmarkEnd w:id="41"/>
      <w:r w:rsidRPr="003F2C13">
        <w:rPr>
          <w:rFonts w:ascii="Calibri" w:hAnsi="Calibri" w:cs="Calibri"/>
          <w:szCs w:val="22"/>
        </w:rPr>
        <w:t>Ki számít egy háztartásban élőnek és ki az egyedül</w:t>
      </w:r>
      <w:r w:rsidR="00D4199E">
        <w:rPr>
          <w:rFonts w:ascii="Calibri" w:hAnsi="Calibri" w:cs="Calibri"/>
          <w:szCs w:val="22"/>
        </w:rPr>
        <w:t xml:space="preserve"> </w:t>
      </w:r>
      <w:r w:rsidRPr="003F2C13">
        <w:rPr>
          <w:rFonts w:ascii="Calibri" w:hAnsi="Calibri" w:cs="Calibri"/>
          <w:szCs w:val="22"/>
        </w:rPr>
        <w:t>élő?</w:t>
      </w:r>
    </w:p>
    <w:p w14:paraId="41B264E3" w14:textId="77777777" w:rsidR="0080573C" w:rsidRPr="003F2C13" w:rsidRDefault="00C76C94" w:rsidP="00C76C94">
      <w:pPr>
        <w:pStyle w:val="Cmsor2"/>
        <w:numPr>
          <w:ilvl w:val="0"/>
          <w:numId w:val="0"/>
        </w:numPr>
        <w:rPr>
          <w:rFonts w:ascii="Calibri" w:hAnsi="Calibri" w:cs="Calibri"/>
          <w:b w:val="0"/>
          <w:sz w:val="22"/>
          <w:szCs w:val="22"/>
        </w:rPr>
      </w:pPr>
      <w:r w:rsidRPr="003F2C13">
        <w:rPr>
          <w:rFonts w:ascii="Calibri" w:hAnsi="Calibri" w:cs="Calibri"/>
          <w:b w:val="0"/>
          <w:iCs/>
          <w:sz w:val="22"/>
          <w:szCs w:val="22"/>
        </w:rPr>
        <w:t>Egye</w:t>
      </w:r>
      <w:r w:rsidR="0080573C" w:rsidRPr="003F2C13">
        <w:rPr>
          <w:rFonts w:ascii="Calibri" w:hAnsi="Calibri" w:cs="Calibri"/>
          <w:b w:val="0"/>
          <w:iCs/>
          <w:sz w:val="22"/>
          <w:szCs w:val="22"/>
        </w:rPr>
        <w:t>dül</w:t>
      </w:r>
      <w:r w:rsidR="00D4199E">
        <w:rPr>
          <w:rFonts w:ascii="Calibri" w:hAnsi="Calibri" w:cs="Calibri"/>
          <w:b w:val="0"/>
          <w:iCs/>
          <w:sz w:val="22"/>
          <w:szCs w:val="22"/>
        </w:rPr>
        <w:t xml:space="preserve"> </w:t>
      </w:r>
      <w:r w:rsidR="0080573C" w:rsidRPr="003F2C13">
        <w:rPr>
          <w:rFonts w:ascii="Calibri" w:hAnsi="Calibri" w:cs="Calibri"/>
          <w:b w:val="0"/>
          <w:iCs/>
          <w:sz w:val="22"/>
          <w:szCs w:val="22"/>
        </w:rPr>
        <w:t xml:space="preserve">élő: </w:t>
      </w:r>
      <w:r w:rsidR="0080573C" w:rsidRPr="003F2C13">
        <w:rPr>
          <w:rFonts w:ascii="Calibri" w:hAnsi="Calibri" w:cs="Calibri"/>
          <w:b w:val="0"/>
          <w:sz w:val="22"/>
          <w:szCs w:val="22"/>
        </w:rPr>
        <w:t xml:space="preserve">az a személy, aki </w:t>
      </w:r>
      <w:r w:rsidRPr="003F2C13">
        <w:rPr>
          <w:rFonts w:ascii="Calibri" w:hAnsi="Calibri" w:cs="Calibri"/>
          <w:b w:val="0"/>
          <w:sz w:val="22"/>
          <w:szCs w:val="22"/>
        </w:rPr>
        <w:t>egyszemélyes háztartásban lakik.</w:t>
      </w:r>
    </w:p>
    <w:p w14:paraId="7A87A1E0" w14:textId="785B0B57" w:rsidR="00955180" w:rsidRDefault="00C76C94" w:rsidP="00906934">
      <w:pPr>
        <w:spacing w:after="0"/>
        <w:ind w:right="150"/>
        <w:jc w:val="both"/>
        <w:rPr>
          <w:rFonts w:ascii="Calibri" w:hAnsi="Calibri" w:cs="Calibri"/>
          <w:szCs w:val="22"/>
        </w:rPr>
      </w:pPr>
      <w:r w:rsidRPr="003F2C13">
        <w:rPr>
          <w:rFonts w:ascii="Calibri" w:hAnsi="Calibri" w:cs="Calibri"/>
          <w:iCs/>
          <w:szCs w:val="22"/>
        </w:rPr>
        <w:t>H</w:t>
      </w:r>
      <w:r w:rsidR="0080573C" w:rsidRPr="003F2C13">
        <w:rPr>
          <w:rFonts w:ascii="Calibri" w:hAnsi="Calibri" w:cs="Calibri"/>
          <w:iCs/>
          <w:szCs w:val="22"/>
        </w:rPr>
        <w:t xml:space="preserve">áztartás: </w:t>
      </w:r>
      <w:r w:rsidR="0080573C" w:rsidRPr="003F2C13">
        <w:rPr>
          <w:rFonts w:ascii="Calibri" w:hAnsi="Calibri" w:cs="Calibri"/>
          <w:szCs w:val="22"/>
        </w:rPr>
        <w:t>az egy lakásban együtt lakó, ott bejelentett lakóhellyel vagy tartózkodási hellyel</w:t>
      </w:r>
      <w:r w:rsidRPr="003F2C13">
        <w:rPr>
          <w:rFonts w:ascii="Calibri" w:hAnsi="Calibri" w:cs="Calibri"/>
          <w:szCs w:val="22"/>
        </w:rPr>
        <w:t xml:space="preserve"> rendelkező személyek közössége.</w:t>
      </w:r>
    </w:p>
    <w:bookmarkEnd w:id="3"/>
    <w:bookmarkEnd w:id="7"/>
    <w:bookmarkEnd w:id="0"/>
    <w:bookmarkEnd w:id="1"/>
    <w:bookmarkEnd w:id="2"/>
    <w:sectPr w:rsidR="0095518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D1CB" w14:textId="77777777" w:rsidR="00B51489" w:rsidRDefault="00B51489">
      <w:r>
        <w:separator/>
      </w:r>
    </w:p>
  </w:endnote>
  <w:endnote w:type="continuationSeparator" w:id="0">
    <w:p w14:paraId="1736DE0F" w14:textId="77777777" w:rsidR="00B51489" w:rsidRDefault="00B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EC71" w14:textId="77777777" w:rsidR="00B51489" w:rsidRDefault="00B51489">
      <w:r>
        <w:separator/>
      </w:r>
    </w:p>
  </w:footnote>
  <w:footnote w:type="continuationSeparator" w:id="0">
    <w:p w14:paraId="77C34CA2" w14:textId="77777777" w:rsidR="00B51489" w:rsidRDefault="00B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208C"/>
    <w:rsid w:val="00073A98"/>
    <w:rsid w:val="00073D82"/>
    <w:rsid w:val="000752F6"/>
    <w:rsid w:val="00075F6F"/>
    <w:rsid w:val="00081EE2"/>
    <w:rsid w:val="00085D07"/>
    <w:rsid w:val="000921AA"/>
    <w:rsid w:val="00095572"/>
    <w:rsid w:val="000A2C77"/>
    <w:rsid w:val="000B0A8F"/>
    <w:rsid w:val="000B2ED3"/>
    <w:rsid w:val="000C5C84"/>
    <w:rsid w:val="000D4B8A"/>
    <w:rsid w:val="000D6E5F"/>
    <w:rsid w:val="000E10E3"/>
    <w:rsid w:val="000E2541"/>
    <w:rsid w:val="000E4593"/>
    <w:rsid w:val="000E76A0"/>
    <w:rsid w:val="000F1185"/>
    <w:rsid w:val="0010548A"/>
    <w:rsid w:val="00105E11"/>
    <w:rsid w:val="00112F7E"/>
    <w:rsid w:val="001135A6"/>
    <w:rsid w:val="00134B28"/>
    <w:rsid w:val="00137BEC"/>
    <w:rsid w:val="00141AF9"/>
    <w:rsid w:val="0014343B"/>
    <w:rsid w:val="00150994"/>
    <w:rsid w:val="001548D1"/>
    <w:rsid w:val="00154C94"/>
    <w:rsid w:val="00162ECC"/>
    <w:rsid w:val="001650DB"/>
    <w:rsid w:val="001729D3"/>
    <w:rsid w:val="001761EC"/>
    <w:rsid w:val="00183015"/>
    <w:rsid w:val="00193510"/>
    <w:rsid w:val="00193529"/>
    <w:rsid w:val="001958BA"/>
    <w:rsid w:val="00196F4C"/>
    <w:rsid w:val="001B2144"/>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0AFE"/>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66A"/>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46EF"/>
    <w:rsid w:val="00516154"/>
    <w:rsid w:val="005165DB"/>
    <w:rsid w:val="0054596E"/>
    <w:rsid w:val="00547502"/>
    <w:rsid w:val="0055290E"/>
    <w:rsid w:val="0055411D"/>
    <w:rsid w:val="00557A06"/>
    <w:rsid w:val="005615BF"/>
    <w:rsid w:val="00562140"/>
    <w:rsid w:val="005710D3"/>
    <w:rsid w:val="00571837"/>
    <w:rsid w:val="0057493E"/>
    <w:rsid w:val="00581957"/>
    <w:rsid w:val="00581FC7"/>
    <w:rsid w:val="00583758"/>
    <w:rsid w:val="0058530B"/>
    <w:rsid w:val="00591C59"/>
    <w:rsid w:val="005B09A0"/>
    <w:rsid w:val="005B0B6B"/>
    <w:rsid w:val="005B5693"/>
    <w:rsid w:val="005C2002"/>
    <w:rsid w:val="005C27DC"/>
    <w:rsid w:val="005D5116"/>
    <w:rsid w:val="005D541B"/>
    <w:rsid w:val="005D7F54"/>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3000"/>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E48"/>
    <w:rsid w:val="007824EF"/>
    <w:rsid w:val="00782736"/>
    <w:rsid w:val="00791032"/>
    <w:rsid w:val="0079188B"/>
    <w:rsid w:val="00791A71"/>
    <w:rsid w:val="007938B2"/>
    <w:rsid w:val="007A15AC"/>
    <w:rsid w:val="007B0831"/>
    <w:rsid w:val="007B536A"/>
    <w:rsid w:val="007B6ADA"/>
    <w:rsid w:val="007C1266"/>
    <w:rsid w:val="007C18CE"/>
    <w:rsid w:val="007C788C"/>
    <w:rsid w:val="007C7A36"/>
    <w:rsid w:val="007D165C"/>
    <w:rsid w:val="007D27EA"/>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4A1"/>
    <w:rsid w:val="00847663"/>
    <w:rsid w:val="00850914"/>
    <w:rsid w:val="008510CA"/>
    <w:rsid w:val="00855DDC"/>
    <w:rsid w:val="00860D05"/>
    <w:rsid w:val="00862168"/>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C7F61"/>
    <w:rsid w:val="008D1675"/>
    <w:rsid w:val="008D2003"/>
    <w:rsid w:val="008D4D93"/>
    <w:rsid w:val="008D5968"/>
    <w:rsid w:val="008E10C1"/>
    <w:rsid w:val="008E1DB5"/>
    <w:rsid w:val="008E4C3C"/>
    <w:rsid w:val="008F1681"/>
    <w:rsid w:val="008F41BA"/>
    <w:rsid w:val="00906934"/>
    <w:rsid w:val="00911945"/>
    <w:rsid w:val="009354B4"/>
    <w:rsid w:val="009406BE"/>
    <w:rsid w:val="00943794"/>
    <w:rsid w:val="00955180"/>
    <w:rsid w:val="009560F3"/>
    <w:rsid w:val="009604F9"/>
    <w:rsid w:val="00971DE4"/>
    <w:rsid w:val="009732F1"/>
    <w:rsid w:val="0097555C"/>
    <w:rsid w:val="009849F4"/>
    <w:rsid w:val="00984C31"/>
    <w:rsid w:val="009953DB"/>
    <w:rsid w:val="009A66B7"/>
    <w:rsid w:val="009B0207"/>
    <w:rsid w:val="009B35E9"/>
    <w:rsid w:val="009B5185"/>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0DC"/>
    <w:rsid w:val="00A575F2"/>
    <w:rsid w:val="00A577AA"/>
    <w:rsid w:val="00A62CF5"/>
    <w:rsid w:val="00A66BF0"/>
    <w:rsid w:val="00A67C50"/>
    <w:rsid w:val="00A71487"/>
    <w:rsid w:val="00A74677"/>
    <w:rsid w:val="00A8350D"/>
    <w:rsid w:val="00A8384E"/>
    <w:rsid w:val="00A85CE0"/>
    <w:rsid w:val="00A877B5"/>
    <w:rsid w:val="00A928D0"/>
    <w:rsid w:val="00A9493C"/>
    <w:rsid w:val="00A95736"/>
    <w:rsid w:val="00AA2441"/>
    <w:rsid w:val="00AA3A14"/>
    <w:rsid w:val="00AA6464"/>
    <w:rsid w:val="00AB1B4D"/>
    <w:rsid w:val="00AC5889"/>
    <w:rsid w:val="00AC7473"/>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CE8"/>
    <w:rsid w:val="00B44D01"/>
    <w:rsid w:val="00B44E84"/>
    <w:rsid w:val="00B4689B"/>
    <w:rsid w:val="00B475EC"/>
    <w:rsid w:val="00B50CB6"/>
    <w:rsid w:val="00B51489"/>
    <w:rsid w:val="00B53131"/>
    <w:rsid w:val="00B5387C"/>
    <w:rsid w:val="00B54BA6"/>
    <w:rsid w:val="00B56C26"/>
    <w:rsid w:val="00B62659"/>
    <w:rsid w:val="00B67A0F"/>
    <w:rsid w:val="00B73F4A"/>
    <w:rsid w:val="00B82E26"/>
    <w:rsid w:val="00B84EC1"/>
    <w:rsid w:val="00B8502C"/>
    <w:rsid w:val="00B8630C"/>
    <w:rsid w:val="00B86C32"/>
    <w:rsid w:val="00B94EDE"/>
    <w:rsid w:val="00B95EBE"/>
    <w:rsid w:val="00B96F73"/>
    <w:rsid w:val="00BA2E02"/>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7F3"/>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0927"/>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56BF4"/>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D2B"/>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081EE2"/>
    <w:pPr>
      <w:spacing w:after="120" w:line="240" w:lineRule="auto"/>
      <w:jc w:val="center"/>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081EE2"/>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2218</Words>
  <Characters>17048</Characters>
  <Application>Microsoft Office Word</Application>
  <DocSecurity>0</DocSecurity>
  <Lines>142</Lines>
  <Paragraphs>38</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19228</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2</cp:revision>
  <cp:lastPrinted>2017-11-27T10:25:00Z</cp:lastPrinted>
  <dcterms:created xsi:type="dcterms:W3CDTF">2025-03-27T09:46:00Z</dcterms:created>
  <dcterms:modified xsi:type="dcterms:W3CDTF">2025-03-27T09:46:00Z</dcterms:modified>
</cp:coreProperties>
</file>